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6A3AA" w14:textId="77777777" w:rsidR="00463272" w:rsidRDefault="00463272">
      <w:bookmarkStart w:id="0" w:name="_GoBack"/>
      <w:bookmarkEnd w:id="0"/>
      <w:r>
        <w:br w:type="page"/>
      </w:r>
    </w:p>
    <w:sdt>
      <w:sdtPr>
        <w:rPr>
          <w:smallCaps w:val="0"/>
          <w:spacing w:val="0"/>
          <w:sz w:val="20"/>
          <w:szCs w:val="20"/>
          <w:lang w:val="de-DE"/>
        </w:rPr>
        <w:id w:val="434411633"/>
        <w:docPartObj>
          <w:docPartGallery w:val="Table of Contents"/>
          <w:docPartUnique/>
        </w:docPartObj>
      </w:sdtPr>
      <w:sdtEndPr>
        <w:rPr>
          <w:b/>
          <w:bCs/>
        </w:rPr>
      </w:sdtEndPr>
      <w:sdtContent>
        <w:p w14:paraId="5FB184C0" w14:textId="77777777" w:rsidR="00463272" w:rsidRDefault="00463272" w:rsidP="00463272">
          <w:pPr>
            <w:pStyle w:val="En-ttedetabledesmatires"/>
            <w:numPr>
              <w:ilvl w:val="0"/>
              <w:numId w:val="0"/>
            </w:numPr>
          </w:pPr>
          <w:r>
            <w:rPr>
              <w:lang w:val="de-DE"/>
            </w:rPr>
            <w:t>Inhalt</w:t>
          </w:r>
        </w:p>
        <w:p w14:paraId="425AAADD" w14:textId="4DC302C3" w:rsidR="00B728D7" w:rsidRDefault="00463272">
          <w:pPr>
            <w:pStyle w:val="TM1"/>
            <w:tabs>
              <w:tab w:val="left" w:pos="400"/>
              <w:tab w:val="right" w:leader="dot" w:pos="9062"/>
            </w:tabs>
            <w:rPr>
              <w:noProof/>
              <w:sz w:val="22"/>
              <w:szCs w:val="22"/>
              <w:lang w:eastAsia="de-CH"/>
            </w:rPr>
          </w:pPr>
          <w:r>
            <w:rPr>
              <w:b/>
              <w:bCs/>
              <w:lang w:val="de-DE"/>
            </w:rPr>
            <w:fldChar w:fldCharType="begin"/>
          </w:r>
          <w:r>
            <w:rPr>
              <w:b/>
              <w:bCs/>
              <w:lang w:val="de-DE"/>
            </w:rPr>
            <w:instrText xml:space="preserve"> TOC \o "1-3" \h \z \u </w:instrText>
          </w:r>
          <w:r>
            <w:rPr>
              <w:b/>
              <w:bCs/>
              <w:lang w:val="de-DE"/>
            </w:rPr>
            <w:fldChar w:fldCharType="separate"/>
          </w:r>
          <w:hyperlink w:anchor="_Toc533680982" w:history="1">
            <w:r w:rsidR="00B728D7" w:rsidRPr="003E22E6">
              <w:rPr>
                <w:rStyle w:val="Lienhypertexte"/>
                <w:noProof/>
              </w:rPr>
              <w:t>1</w:t>
            </w:r>
            <w:r w:rsidR="00B728D7">
              <w:rPr>
                <w:noProof/>
                <w:sz w:val="22"/>
                <w:szCs w:val="22"/>
                <w:lang w:eastAsia="de-CH"/>
              </w:rPr>
              <w:tab/>
            </w:r>
            <w:r w:rsidR="00B728D7" w:rsidRPr="003E22E6">
              <w:rPr>
                <w:rStyle w:val="Lienhypertexte"/>
                <w:noProof/>
              </w:rPr>
              <w:t>Allgemeine Bestimmungen</w:t>
            </w:r>
            <w:r w:rsidR="00B728D7">
              <w:rPr>
                <w:noProof/>
                <w:webHidden/>
              </w:rPr>
              <w:tab/>
            </w:r>
            <w:r w:rsidR="00B728D7">
              <w:rPr>
                <w:noProof/>
                <w:webHidden/>
              </w:rPr>
              <w:fldChar w:fldCharType="begin"/>
            </w:r>
            <w:r w:rsidR="00B728D7">
              <w:rPr>
                <w:noProof/>
                <w:webHidden/>
              </w:rPr>
              <w:instrText xml:space="preserve"> PAGEREF _Toc533680982 \h </w:instrText>
            </w:r>
            <w:r w:rsidR="00B728D7">
              <w:rPr>
                <w:noProof/>
                <w:webHidden/>
              </w:rPr>
            </w:r>
            <w:r w:rsidR="00B728D7">
              <w:rPr>
                <w:noProof/>
                <w:webHidden/>
              </w:rPr>
              <w:fldChar w:fldCharType="separate"/>
            </w:r>
            <w:r w:rsidR="003373AD">
              <w:rPr>
                <w:noProof/>
                <w:webHidden/>
              </w:rPr>
              <w:t>3</w:t>
            </w:r>
            <w:r w:rsidR="00B728D7">
              <w:rPr>
                <w:noProof/>
                <w:webHidden/>
              </w:rPr>
              <w:fldChar w:fldCharType="end"/>
            </w:r>
          </w:hyperlink>
        </w:p>
        <w:p w14:paraId="2B59C4B1" w14:textId="5349C55E" w:rsidR="00B728D7" w:rsidRDefault="003373AD">
          <w:pPr>
            <w:pStyle w:val="TM3"/>
            <w:tabs>
              <w:tab w:val="right" w:leader="dot" w:pos="9062"/>
            </w:tabs>
            <w:rPr>
              <w:noProof/>
              <w:sz w:val="22"/>
              <w:szCs w:val="22"/>
              <w:lang w:eastAsia="de-CH"/>
            </w:rPr>
          </w:pPr>
          <w:hyperlink w:anchor="_Toc533680983" w:history="1">
            <w:r w:rsidR="00B728D7" w:rsidRPr="003E22E6">
              <w:rPr>
                <w:rStyle w:val="Lienhypertexte"/>
                <w:noProof/>
              </w:rPr>
              <w:t>Art. 1 - Namen, Rechtsform, Verbandsgebiet</w:t>
            </w:r>
            <w:r w:rsidR="00B728D7">
              <w:rPr>
                <w:noProof/>
                <w:webHidden/>
              </w:rPr>
              <w:tab/>
            </w:r>
            <w:r w:rsidR="00B728D7">
              <w:rPr>
                <w:noProof/>
                <w:webHidden/>
              </w:rPr>
              <w:fldChar w:fldCharType="begin"/>
            </w:r>
            <w:r w:rsidR="00B728D7">
              <w:rPr>
                <w:noProof/>
                <w:webHidden/>
              </w:rPr>
              <w:instrText xml:space="preserve"> PAGEREF _Toc533680983 \h </w:instrText>
            </w:r>
            <w:r w:rsidR="00B728D7">
              <w:rPr>
                <w:noProof/>
                <w:webHidden/>
              </w:rPr>
            </w:r>
            <w:r w:rsidR="00B728D7">
              <w:rPr>
                <w:noProof/>
                <w:webHidden/>
              </w:rPr>
              <w:fldChar w:fldCharType="separate"/>
            </w:r>
            <w:r>
              <w:rPr>
                <w:noProof/>
                <w:webHidden/>
              </w:rPr>
              <w:t>3</w:t>
            </w:r>
            <w:r w:rsidR="00B728D7">
              <w:rPr>
                <w:noProof/>
                <w:webHidden/>
              </w:rPr>
              <w:fldChar w:fldCharType="end"/>
            </w:r>
          </w:hyperlink>
        </w:p>
        <w:p w14:paraId="2DDB7D10" w14:textId="48CF8739" w:rsidR="00B728D7" w:rsidRDefault="003373AD">
          <w:pPr>
            <w:pStyle w:val="TM3"/>
            <w:tabs>
              <w:tab w:val="right" w:leader="dot" w:pos="9062"/>
            </w:tabs>
            <w:rPr>
              <w:noProof/>
              <w:sz w:val="22"/>
              <w:szCs w:val="22"/>
              <w:lang w:eastAsia="de-CH"/>
            </w:rPr>
          </w:pPr>
          <w:hyperlink w:anchor="_Toc533680984" w:history="1">
            <w:r w:rsidR="00B728D7" w:rsidRPr="003E22E6">
              <w:rPr>
                <w:rStyle w:val="Lienhypertexte"/>
                <w:noProof/>
              </w:rPr>
              <w:t>Art. 2 Zweck</w:t>
            </w:r>
            <w:r w:rsidR="00B728D7">
              <w:rPr>
                <w:noProof/>
                <w:webHidden/>
              </w:rPr>
              <w:tab/>
            </w:r>
            <w:r w:rsidR="00B728D7">
              <w:rPr>
                <w:noProof/>
                <w:webHidden/>
              </w:rPr>
              <w:fldChar w:fldCharType="begin"/>
            </w:r>
            <w:r w:rsidR="00B728D7">
              <w:rPr>
                <w:noProof/>
                <w:webHidden/>
              </w:rPr>
              <w:instrText xml:space="preserve"> PAGEREF _Toc533680984 \h </w:instrText>
            </w:r>
            <w:r w:rsidR="00B728D7">
              <w:rPr>
                <w:noProof/>
                <w:webHidden/>
              </w:rPr>
            </w:r>
            <w:r w:rsidR="00B728D7">
              <w:rPr>
                <w:noProof/>
                <w:webHidden/>
              </w:rPr>
              <w:fldChar w:fldCharType="separate"/>
            </w:r>
            <w:r>
              <w:rPr>
                <w:noProof/>
                <w:webHidden/>
              </w:rPr>
              <w:t>3</w:t>
            </w:r>
            <w:r w:rsidR="00B728D7">
              <w:rPr>
                <w:noProof/>
                <w:webHidden/>
              </w:rPr>
              <w:fldChar w:fldCharType="end"/>
            </w:r>
          </w:hyperlink>
        </w:p>
        <w:p w14:paraId="5859A295" w14:textId="3761364B" w:rsidR="00B728D7" w:rsidRDefault="003373AD">
          <w:pPr>
            <w:pStyle w:val="TM3"/>
            <w:tabs>
              <w:tab w:val="right" w:leader="dot" w:pos="9062"/>
            </w:tabs>
            <w:rPr>
              <w:noProof/>
              <w:sz w:val="22"/>
              <w:szCs w:val="22"/>
              <w:lang w:eastAsia="de-CH"/>
            </w:rPr>
          </w:pPr>
          <w:hyperlink w:anchor="_Toc533680985" w:history="1">
            <w:r w:rsidR="00B728D7" w:rsidRPr="003E22E6">
              <w:rPr>
                <w:rStyle w:val="Lienhypertexte"/>
                <w:noProof/>
              </w:rPr>
              <w:t>Art. 3 Sitz</w:t>
            </w:r>
            <w:r w:rsidR="00B728D7">
              <w:rPr>
                <w:noProof/>
                <w:webHidden/>
              </w:rPr>
              <w:tab/>
            </w:r>
            <w:r w:rsidR="00B728D7">
              <w:rPr>
                <w:noProof/>
                <w:webHidden/>
              </w:rPr>
              <w:fldChar w:fldCharType="begin"/>
            </w:r>
            <w:r w:rsidR="00B728D7">
              <w:rPr>
                <w:noProof/>
                <w:webHidden/>
              </w:rPr>
              <w:instrText xml:space="preserve"> PAGEREF _Toc533680985 \h </w:instrText>
            </w:r>
            <w:r w:rsidR="00B728D7">
              <w:rPr>
                <w:noProof/>
                <w:webHidden/>
              </w:rPr>
            </w:r>
            <w:r w:rsidR="00B728D7">
              <w:rPr>
                <w:noProof/>
                <w:webHidden/>
              </w:rPr>
              <w:fldChar w:fldCharType="separate"/>
            </w:r>
            <w:r>
              <w:rPr>
                <w:noProof/>
                <w:webHidden/>
              </w:rPr>
              <w:t>3</w:t>
            </w:r>
            <w:r w:rsidR="00B728D7">
              <w:rPr>
                <w:noProof/>
                <w:webHidden/>
              </w:rPr>
              <w:fldChar w:fldCharType="end"/>
            </w:r>
          </w:hyperlink>
        </w:p>
        <w:p w14:paraId="01BF0AD2" w14:textId="0FD0A5A7" w:rsidR="00B728D7" w:rsidRDefault="003373AD">
          <w:pPr>
            <w:pStyle w:val="TM3"/>
            <w:tabs>
              <w:tab w:val="right" w:leader="dot" w:pos="9062"/>
            </w:tabs>
            <w:rPr>
              <w:noProof/>
              <w:sz w:val="22"/>
              <w:szCs w:val="22"/>
              <w:lang w:eastAsia="de-CH"/>
            </w:rPr>
          </w:pPr>
          <w:hyperlink w:anchor="_Toc533680986" w:history="1">
            <w:r w:rsidR="00B728D7" w:rsidRPr="003E22E6">
              <w:rPr>
                <w:rStyle w:val="Lienhypertexte"/>
                <w:noProof/>
              </w:rPr>
              <w:t>Art. 4 Mitgliedschaft</w:t>
            </w:r>
            <w:r w:rsidR="00B728D7">
              <w:rPr>
                <w:noProof/>
                <w:webHidden/>
              </w:rPr>
              <w:tab/>
            </w:r>
            <w:r w:rsidR="00B728D7">
              <w:rPr>
                <w:noProof/>
                <w:webHidden/>
              </w:rPr>
              <w:fldChar w:fldCharType="begin"/>
            </w:r>
            <w:r w:rsidR="00B728D7">
              <w:rPr>
                <w:noProof/>
                <w:webHidden/>
              </w:rPr>
              <w:instrText xml:space="preserve"> PAGEREF _Toc533680986 \h </w:instrText>
            </w:r>
            <w:r w:rsidR="00B728D7">
              <w:rPr>
                <w:noProof/>
                <w:webHidden/>
              </w:rPr>
            </w:r>
            <w:r w:rsidR="00B728D7">
              <w:rPr>
                <w:noProof/>
                <w:webHidden/>
              </w:rPr>
              <w:fldChar w:fldCharType="separate"/>
            </w:r>
            <w:r>
              <w:rPr>
                <w:noProof/>
                <w:webHidden/>
              </w:rPr>
              <w:t>3</w:t>
            </w:r>
            <w:r w:rsidR="00B728D7">
              <w:rPr>
                <w:noProof/>
                <w:webHidden/>
              </w:rPr>
              <w:fldChar w:fldCharType="end"/>
            </w:r>
          </w:hyperlink>
        </w:p>
        <w:p w14:paraId="190EC1DB" w14:textId="1FCF0A15" w:rsidR="00B728D7" w:rsidRDefault="003373AD">
          <w:pPr>
            <w:pStyle w:val="TM3"/>
            <w:tabs>
              <w:tab w:val="right" w:leader="dot" w:pos="9062"/>
            </w:tabs>
            <w:rPr>
              <w:noProof/>
              <w:sz w:val="22"/>
              <w:szCs w:val="22"/>
              <w:lang w:eastAsia="de-CH"/>
            </w:rPr>
          </w:pPr>
          <w:hyperlink w:anchor="_Toc533680987" w:history="1">
            <w:r w:rsidR="00B728D7" w:rsidRPr="003E22E6">
              <w:rPr>
                <w:rStyle w:val="Lienhypertexte"/>
                <w:noProof/>
              </w:rPr>
              <w:t>Art. 5 Vertretung nach aussen</w:t>
            </w:r>
            <w:r w:rsidR="00B728D7">
              <w:rPr>
                <w:noProof/>
                <w:webHidden/>
              </w:rPr>
              <w:tab/>
            </w:r>
            <w:r w:rsidR="00B728D7">
              <w:rPr>
                <w:noProof/>
                <w:webHidden/>
              </w:rPr>
              <w:fldChar w:fldCharType="begin"/>
            </w:r>
            <w:r w:rsidR="00B728D7">
              <w:rPr>
                <w:noProof/>
                <w:webHidden/>
              </w:rPr>
              <w:instrText xml:space="preserve"> PAGEREF _Toc533680987 \h </w:instrText>
            </w:r>
            <w:r w:rsidR="00B728D7">
              <w:rPr>
                <w:noProof/>
                <w:webHidden/>
              </w:rPr>
            </w:r>
            <w:r w:rsidR="00B728D7">
              <w:rPr>
                <w:noProof/>
                <w:webHidden/>
              </w:rPr>
              <w:fldChar w:fldCharType="separate"/>
            </w:r>
            <w:r>
              <w:rPr>
                <w:noProof/>
                <w:webHidden/>
              </w:rPr>
              <w:t>3</w:t>
            </w:r>
            <w:r w:rsidR="00B728D7">
              <w:rPr>
                <w:noProof/>
                <w:webHidden/>
              </w:rPr>
              <w:fldChar w:fldCharType="end"/>
            </w:r>
          </w:hyperlink>
        </w:p>
        <w:p w14:paraId="662F9E70" w14:textId="175DA56D" w:rsidR="00B728D7" w:rsidRDefault="003373AD">
          <w:pPr>
            <w:pStyle w:val="TM3"/>
            <w:tabs>
              <w:tab w:val="right" w:leader="dot" w:pos="9062"/>
            </w:tabs>
            <w:rPr>
              <w:noProof/>
              <w:sz w:val="22"/>
              <w:szCs w:val="22"/>
              <w:lang w:eastAsia="de-CH"/>
            </w:rPr>
          </w:pPr>
          <w:hyperlink w:anchor="_Toc533680988" w:history="1">
            <w:r w:rsidR="00B728D7" w:rsidRPr="003E22E6">
              <w:rPr>
                <w:rStyle w:val="Lienhypertexte"/>
                <w:noProof/>
              </w:rPr>
              <w:t>Art. 6 Haftung</w:t>
            </w:r>
            <w:r w:rsidR="00B728D7">
              <w:rPr>
                <w:noProof/>
                <w:webHidden/>
              </w:rPr>
              <w:tab/>
            </w:r>
            <w:r w:rsidR="00B728D7">
              <w:rPr>
                <w:noProof/>
                <w:webHidden/>
              </w:rPr>
              <w:fldChar w:fldCharType="begin"/>
            </w:r>
            <w:r w:rsidR="00B728D7">
              <w:rPr>
                <w:noProof/>
                <w:webHidden/>
              </w:rPr>
              <w:instrText xml:space="preserve"> PAGEREF _Toc533680988 \h </w:instrText>
            </w:r>
            <w:r w:rsidR="00B728D7">
              <w:rPr>
                <w:noProof/>
                <w:webHidden/>
              </w:rPr>
            </w:r>
            <w:r w:rsidR="00B728D7">
              <w:rPr>
                <w:noProof/>
                <w:webHidden/>
              </w:rPr>
              <w:fldChar w:fldCharType="separate"/>
            </w:r>
            <w:r>
              <w:rPr>
                <w:noProof/>
                <w:webHidden/>
              </w:rPr>
              <w:t>3</w:t>
            </w:r>
            <w:r w:rsidR="00B728D7">
              <w:rPr>
                <w:noProof/>
                <w:webHidden/>
              </w:rPr>
              <w:fldChar w:fldCharType="end"/>
            </w:r>
          </w:hyperlink>
        </w:p>
        <w:p w14:paraId="4BDE2227" w14:textId="5D6E585D" w:rsidR="00B728D7" w:rsidRDefault="003373AD">
          <w:pPr>
            <w:pStyle w:val="TM3"/>
            <w:tabs>
              <w:tab w:val="right" w:leader="dot" w:pos="9062"/>
            </w:tabs>
            <w:rPr>
              <w:noProof/>
              <w:sz w:val="22"/>
              <w:szCs w:val="22"/>
              <w:lang w:eastAsia="de-CH"/>
            </w:rPr>
          </w:pPr>
          <w:hyperlink w:anchor="_Toc533680989" w:history="1">
            <w:r w:rsidR="00B728D7" w:rsidRPr="003E22E6">
              <w:rPr>
                <w:rStyle w:val="Lienhypertexte"/>
                <w:noProof/>
              </w:rPr>
              <w:t>Art. 7 Vereinsjahr</w:t>
            </w:r>
            <w:r w:rsidR="00B728D7">
              <w:rPr>
                <w:noProof/>
                <w:webHidden/>
              </w:rPr>
              <w:tab/>
            </w:r>
            <w:r w:rsidR="00B728D7">
              <w:rPr>
                <w:noProof/>
                <w:webHidden/>
              </w:rPr>
              <w:fldChar w:fldCharType="begin"/>
            </w:r>
            <w:r w:rsidR="00B728D7">
              <w:rPr>
                <w:noProof/>
                <w:webHidden/>
              </w:rPr>
              <w:instrText xml:space="preserve"> PAGEREF _Toc533680989 \h </w:instrText>
            </w:r>
            <w:r w:rsidR="00B728D7">
              <w:rPr>
                <w:noProof/>
                <w:webHidden/>
              </w:rPr>
            </w:r>
            <w:r w:rsidR="00B728D7">
              <w:rPr>
                <w:noProof/>
                <w:webHidden/>
              </w:rPr>
              <w:fldChar w:fldCharType="separate"/>
            </w:r>
            <w:r>
              <w:rPr>
                <w:noProof/>
                <w:webHidden/>
              </w:rPr>
              <w:t>3</w:t>
            </w:r>
            <w:r w:rsidR="00B728D7">
              <w:rPr>
                <w:noProof/>
                <w:webHidden/>
              </w:rPr>
              <w:fldChar w:fldCharType="end"/>
            </w:r>
          </w:hyperlink>
        </w:p>
        <w:p w14:paraId="23D1087D" w14:textId="67D26E7C" w:rsidR="00B728D7" w:rsidRDefault="003373AD">
          <w:pPr>
            <w:pStyle w:val="TM1"/>
            <w:tabs>
              <w:tab w:val="left" w:pos="400"/>
              <w:tab w:val="right" w:leader="dot" w:pos="9062"/>
            </w:tabs>
            <w:rPr>
              <w:noProof/>
              <w:sz w:val="22"/>
              <w:szCs w:val="22"/>
              <w:lang w:eastAsia="de-CH"/>
            </w:rPr>
          </w:pPr>
          <w:hyperlink w:anchor="_Toc533680990" w:history="1">
            <w:r w:rsidR="00B728D7" w:rsidRPr="003E22E6">
              <w:rPr>
                <w:rStyle w:val="Lienhypertexte"/>
                <w:noProof/>
              </w:rPr>
              <w:t>2</w:t>
            </w:r>
            <w:r w:rsidR="00B728D7">
              <w:rPr>
                <w:noProof/>
                <w:sz w:val="22"/>
                <w:szCs w:val="22"/>
                <w:lang w:eastAsia="de-CH"/>
              </w:rPr>
              <w:tab/>
            </w:r>
            <w:r w:rsidR="00B728D7" w:rsidRPr="003E22E6">
              <w:rPr>
                <w:rStyle w:val="Lienhypertexte"/>
                <w:noProof/>
              </w:rPr>
              <w:t>Organisation</w:t>
            </w:r>
            <w:r w:rsidR="00B728D7">
              <w:rPr>
                <w:noProof/>
                <w:webHidden/>
              </w:rPr>
              <w:tab/>
            </w:r>
            <w:r w:rsidR="00B728D7">
              <w:rPr>
                <w:noProof/>
                <w:webHidden/>
              </w:rPr>
              <w:fldChar w:fldCharType="begin"/>
            </w:r>
            <w:r w:rsidR="00B728D7">
              <w:rPr>
                <w:noProof/>
                <w:webHidden/>
              </w:rPr>
              <w:instrText xml:space="preserve"> PAGEREF _Toc533680990 \h </w:instrText>
            </w:r>
            <w:r w:rsidR="00B728D7">
              <w:rPr>
                <w:noProof/>
                <w:webHidden/>
              </w:rPr>
            </w:r>
            <w:r w:rsidR="00B728D7">
              <w:rPr>
                <w:noProof/>
                <w:webHidden/>
              </w:rPr>
              <w:fldChar w:fldCharType="separate"/>
            </w:r>
            <w:r>
              <w:rPr>
                <w:noProof/>
                <w:webHidden/>
              </w:rPr>
              <w:t>4</w:t>
            </w:r>
            <w:r w:rsidR="00B728D7">
              <w:rPr>
                <w:noProof/>
                <w:webHidden/>
              </w:rPr>
              <w:fldChar w:fldCharType="end"/>
            </w:r>
          </w:hyperlink>
        </w:p>
        <w:p w14:paraId="253F607B" w14:textId="157DFA8C" w:rsidR="00B728D7" w:rsidRDefault="003373AD">
          <w:pPr>
            <w:pStyle w:val="TM3"/>
            <w:tabs>
              <w:tab w:val="right" w:leader="dot" w:pos="9062"/>
            </w:tabs>
            <w:rPr>
              <w:noProof/>
              <w:sz w:val="22"/>
              <w:szCs w:val="22"/>
              <w:lang w:eastAsia="de-CH"/>
            </w:rPr>
          </w:pPr>
          <w:hyperlink w:anchor="_Toc533680991" w:history="1">
            <w:r w:rsidR="00B728D7" w:rsidRPr="003E22E6">
              <w:rPr>
                <w:rStyle w:val="Lienhypertexte"/>
                <w:noProof/>
              </w:rPr>
              <w:t>Art. 8 Organe</w:t>
            </w:r>
            <w:r w:rsidR="00B728D7">
              <w:rPr>
                <w:noProof/>
                <w:webHidden/>
              </w:rPr>
              <w:tab/>
            </w:r>
            <w:r w:rsidR="00B728D7">
              <w:rPr>
                <w:noProof/>
                <w:webHidden/>
              </w:rPr>
              <w:fldChar w:fldCharType="begin"/>
            </w:r>
            <w:r w:rsidR="00B728D7">
              <w:rPr>
                <w:noProof/>
                <w:webHidden/>
              </w:rPr>
              <w:instrText xml:space="preserve"> PAGEREF _Toc533680991 \h </w:instrText>
            </w:r>
            <w:r w:rsidR="00B728D7">
              <w:rPr>
                <w:noProof/>
                <w:webHidden/>
              </w:rPr>
            </w:r>
            <w:r w:rsidR="00B728D7">
              <w:rPr>
                <w:noProof/>
                <w:webHidden/>
              </w:rPr>
              <w:fldChar w:fldCharType="separate"/>
            </w:r>
            <w:r>
              <w:rPr>
                <w:noProof/>
                <w:webHidden/>
              </w:rPr>
              <w:t>4</w:t>
            </w:r>
            <w:r w:rsidR="00B728D7">
              <w:rPr>
                <w:noProof/>
                <w:webHidden/>
              </w:rPr>
              <w:fldChar w:fldCharType="end"/>
            </w:r>
          </w:hyperlink>
        </w:p>
        <w:p w14:paraId="0B650396" w14:textId="6045D6A6" w:rsidR="00B728D7" w:rsidRDefault="003373AD">
          <w:pPr>
            <w:pStyle w:val="TM3"/>
            <w:tabs>
              <w:tab w:val="right" w:leader="dot" w:pos="9062"/>
            </w:tabs>
            <w:rPr>
              <w:noProof/>
              <w:sz w:val="22"/>
              <w:szCs w:val="22"/>
              <w:lang w:eastAsia="de-CH"/>
            </w:rPr>
          </w:pPr>
          <w:hyperlink w:anchor="_Toc533680992" w:history="1">
            <w:r w:rsidR="00B728D7" w:rsidRPr="003E22E6">
              <w:rPr>
                <w:rStyle w:val="Lienhypertexte"/>
                <w:noProof/>
              </w:rPr>
              <w:t>Art. 9 - DELEGIERTENVERSAMMLUNG</w:t>
            </w:r>
            <w:r w:rsidR="00B728D7">
              <w:rPr>
                <w:noProof/>
                <w:webHidden/>
              </w:rPr>
              <w:tab/>
            </w:r>
            <w:r w:rsidR="00B728D7">
              <w:rPr>
                <w:noProof/>
                <w:webHidden/>
              </w:rPr>
              <w:fldChar w:fldCharType="begin"/>
            </w:r>
            <w:r w:rsidR="00B728D7">
              <w:rPr>
                <w:noProof/>
                <w:webHidden/>
              </w:rPr>
              <w:instrText xml:space="preserve"> PAGEREF _Toc533680992 \h </w:instrText>
            </w:r>
            <w:r w:rsidR="00B728D7">
              <w:rPr>
                <w:noProof/>
                <w:webHidden/>
              </w:rPr>
            </w:r>
            <w:r w:rsidR="00B728D7">
              <w:rPr>
                <w:noProof/>
                <w:webHidden/>
              </w:rPr>
              <w:fldChar w:fldCharType="separate"/>
            </w:r>
            <w:r>
              <w:rPr>
                <w:noProof/>
                <w:webHidden/>
              </w:rPr>
              <w:t>4</w:t>
            </w:r>
            <w:r w:rsidR="00B728D7">
              <w:rPr>
                <w:noProof/>
                <w:webHidden/>
              </w:rPr>
              <w:fldChar w:fldCharType="end"/>
            </w:r>
          </w:hyperlink>
        </w:p>
        <w:p w14:paraId="3D474E1C" w14:textId="661B3CBA" w:rsidR="00B728D7" w:rsidRDefault="003373AD">
          <w:pPr>
            <w:pStyle w:val="TM3"/>
            <w:tabs>
              <w:tab w:val="right" w:leader="dot" w:pos="9062"/>
            </w:tabs>
            <w:rPr>
              <w:noProof/>
              <w:sz w:val="22"/>
              <w:szCs w:val="22"/>
              <w:lang w:eastAsia="de-CH"/>
            </w:rPr>
          </w:pPr>
          <w:hyperlink w:anchor="_Toc533680993" w:history="1">
            <w:r w:rsidR="00B728D7" w:rsidRPr="003E22E6">
              <w:rPr>
                <w:rStyle w:val="Lienhypertexte"/>
                <w:noProof/>
              </w:rPr>
              <w:t>Art. 9.1 – Kompetenzen</w:t>
            </w:r>
            <w:r w:rsidR="00B728D7">
              <w:rPr>
                <w:noProof/>
                <w:webHidden/>
              </w:rPr>
              <w:tab/>
            </w:r>
            <w:r w:rsidR="00B728D7">
              <w:rPr>
                <w:noProof/>
                <w:webHidden/>
              </w:rPr>
              <w:fldChar w:fldCharType="begin"/>
            </w:r>
            <w:r w:rsidR="00B728D7">
              <w:rPr>
                <w:noProof/>
                <w:webHidden/>
              </w:rPr>
              <w:instrText xml:space="preserve"> PAGEREF _Toc533680993 \h </w:instrText>
            </w:r>
            <w:r w:rsidR="00B728D7">
              <w:rPr>
                <w:noProof/>
                <w:webHidden/>
              </w:rPr>
            </w:r>
            <w:r w:rsidR="00B728D7">
              <w:rPr>
                <w:noProof/>
                <w:webHidden/>
              </w:rPr>
              <w:fldChar w:fldCharType="separate"/>
            </w:r>
            <w:r>
              <w:rPr>
                <w:noProof/>
                <w:webHidden/>
              </w:rPr>
              <w:t>4</w:t>
            </w:r>
            <w:r w:rsidR="00B728D7">
              <w:rPr>
                <w:noProof/>
                <w:webHidden/>
              </w:rPr>
              <w:fldChar w:fldCharType="end"/>
            </w:r>
          </w:hyperlink>
        </w:p>
        <w:p w14:paraId="738C5FFC" w14:textId="0FF1D479" w:rsidR="00B728D7" w:rsidRDefault="003373AD">
          <w:pPr>
            <w:pStyle w:val="TM3"/>
            <w:tabs>
              <w:tab w:val="right" w:leader="dot" w:pos="9062"/>
            </w:tabs>
            <w:rPr>
              <w:noProof/>
              <w:sz w:val="22"/>
              <w:szCs w:val="22"/>
              <w:lang w:eastAsia="de-CH"/>
            </w:rPr>
          </w:pPr>
          <w:hyperlink w:anchor="_Toc533680994" w:history="1">
            <w:r w:rsidR="00B728D7" w:rsidRPr="003E22E6">
              <w:rPr>
                <w:rStyle w:val="Lienhypertexte"/>
                <w:noProof/>
              </w:rPr>
              <w:t>Art. 9.2 – Teilnahme und Stimmrecht</w:t>
            </w:r>
            <w:r w:rsidR="00B728D7">
              <w:rPr>
                <w:noProof/>
                <w:webHidden/>
              </w:rPr>
              <w:tab/>
            </w:r>
            <w:r w:rsidR="00B728D7">
              <w:rPr>
                <w:noProof/>
                <w:webHidden/>
              </w:rPr>
              <w:fldChar w:fldCharType="begin"/>
            </w:r>
            <w:r w:rsidR="00B728D7">
              <w:rPr>
                <w:noProof/>
                <w:webHidden/>
              </w:rPr>
              <w:instrText xml:space="preserve"> PAGEREF _Toc533680994 \h </w:instrText>
            </w:r>
            <w:r w:rsidR="00B728D7">
              <w:rPr>
                <w:noProof/>
                <w:webHidden/>
              </w:rPr>
            </w:r>
            <w:r w:rsidR="00B728D7">
              <w:rPr>
                <w:noProof/>
                <w:webHidden/>
              </w:rPr>
              <w:fldChar w:fldCharType="separate"/>
            </w:r>
            <w:r>
              <w:rPr>
                <w:noProof/>
                <w:webHidden/>
              </w:rPr>
              <w:t>4</w:t>
            </w:r>
            <w:r w:rsidR="00B728D7">
              <w:rPr>
                <w:noProof/>
                <w:webHidden/>
              </w:rPr>
              <w:fldChar w:fldCharType="end"/>
            </w:r>
          </w:hyperlink>
        </w:p>
        <w:p w14:paraId="6B4B4240" w14:textId="4596EEDF" w:rsidR="00B728D7" w:rsidRDefault="003373AD">
          <w:pPr>
            <w:pStyle w:val="TM3"/>
            <w:tabs>
              <w:tab w:val="right" w:leader="dot" w:pos="9062"/>
            </w:tabs>
            <w:rPr>
              <w:noProof/>
              <w:sz w:val="22"/>
              <w:szCs w:val="22"/>
              <w:lang w:eastAsia="de-CH"/>
            </w:rPr>
          </w:pPr>
          <w:hyperlink w:anchor="_Toc533680995" w:history="1">
            <w:r w:rsidR="00B728D7" w:rsidRPr="003E22E6">
              <w:rPr>
                <w:rStyle w:val="Lienhypertexte"/>
                <w:noProof/>
              </w:rPr>
              <w:t>Art. 9.3 - Beschlussfassung</w:t>
            </w:r>
            <w:r w:rsidR="00B728D7">
              <w:rPr>
                <w:noProof/>
                <w:webHidden/>
              </w:rPr>
              <w:tab/>
            </w:r>
            <w:r w:rsidR="00B728D7">
              <w:rPr>
                <w:noProof/>
                <w:webHidden/>
              </w:rPr>
              <w:fldChar w:fldCharType="begin"/>
            </w:r>
            <w:r w:rsidR="00B728D7">
              <w:rPr>
                <w:noProof/>
                <w:webHidden/>
              </w:rPr>
              <w:instrText xml:space="preserve"> PAGEREF _Toc533680995 \h </w:instrText>
            </w:r>
            <w:r w:rsidR="00B728D7">
              <w:rPr>
                <w:noProof/>
                <w:webHidden/>
              </w:rPr>
            </w:r>
            <w:r w:rsidR="00B728D7">
              <w:rPr>
                <w:noProof/>
                <w:webHidden/>
              </w:rPr>
              <w:fldChar w:fldCharType="separate"/>
            </w:r>
            <w:r>
              <w:rPr>
                <w:noProof/>
                <w:webHidden/>
              </w:rPr>
              <w:t>5</w:t>
            </w:r>
            <w:r w:rsidR="00B728D7">
              <w:rPr>
                <w:noProof/>
                <w:webHidden/>
              </w:rPr>
              <w:fldChar w:fldCharType="end"/>
            </w:r>
          </w:hyperlink>
        </w:p>
        <w:p w14:paraId="41398D42" w14:textId="7DF47BB9" w:rsidR="00B728D7" w:rsidRDefault="003373AD">
          <w:pPr>
            <w:pStyle w:val="TM3"/>
            <w:tabs>
              <w:tab w:val="right" w:leader="dot" w:pos="9062"/>
            </w:tabs>
            <w:rPr>
              <w:noProof/>
              <w:sz w:val="22"/>
              <w:szCs w:val="22"/>
              <w:lang w:eastAsia="de-CH"/>
            </w:rPr>
          </w:pPr>
          <w:hyperlink w:anchor="_Toc533680996" w:history="1">
            <w:r w:rsidR="00B728D7" w:rsidRPr="003E22E6">
              <w:rPr>
                <w:rStyle w:val="Lienhypertexte"/>
                <w:noProof/>
              </w:rPr>
              <w:t>Art. 10 – Vorstand</w:t>
            </w:r>
            <w:r w:rsidR="00B728D7">
              <w:rPr>
                <w:noProof/>
                <w:webHidden/>
              </w:rPr>
              <w:tab/>
            </w:r>
            <w:r w:rsidR="00B728D7">
              <w:rPr>
                <w:noProof/>
                <w:webHidden/>
              </w:rPr>
              <w:fldChar w:fldCharType="begin"/>
            </w:r>
            <w:r w:rsidR="00B728D7">
              <w:rPr>
                <w:noProof/>
                <w:webHidden/>
              </w:rPr>
              <w:instrText xml:space="preserve"> PAGEREF _Toc533680996 \h </w:instrText>
            </w:r>
            <w:r w:rsidR="00B728D7">
              <w:rPr>
                <w:noProof/>
                <w:webHidden/>
              </w:rPr>
            </w:r>
            <w:r w:rsidR="00B728D7">
              <w:rPr>
                <w:noProof/>
                <w:webHidden/>
              </w:rPr>
              <w:fldChar w:fldCharType="separate"/>
            </w:r>
            <w:r>
              <w:rPr>
                <w:noProof/>
                <w:webHidden/>
              </w:rPr>
              <w:t>5</w:t>
            </w:r>
            <w:r w:rsidR="00B728D7">
              <w:rPr>
                <w:noProof/>
                <w:webHidden/>
              </w:rPr>
              <w:fldChar w:fldCharType="end"/>
            </w:r>
          </w:hyperlink>
        </w:p>
        <w:p w14:paraId="57ECE821" w14:textId="2DA58FF2" w:rsidR="00B728D7" w:rsidRDefault="003373AD">
          <w:pPr>
            <w:pStyle w:val="TM3"/>
            <w:tabs>
              <w:tab w:val="right" w:leader="dot" w:pos="9062"/>
            </w:tabs>
            <w:rPr>
              <w:noProof/>
              <w:sz w:val="22"/>
              <w:szCs w:val="22"/>
              <w:lang w:eastAsia="de-CH"/>
            </w:rPr>
          </w:pPr>
          <w:hyperlink w:anchor="_Toc533680997" w:history="1">
            <w:r w:rsidR="00B728D7" w:rsidRPr="003E22E6">
              <w:rPr>
                <w:rStyle w:val="Lienhypertexte"/>
                <w:noProof/>
              </w:rPr>
              <w:t>Art. 10.1 – Kompetenzen</w:t>
            </w:r>
            <w:r w:rsidR="00B728D7">
              <w:rPr>
                <w:noProof/>
                <w:webHidden/>
              </w:rPr>
              <w:tab/>
            </w:r>
            <w:r w:rsidR="00B728D7">
              <w:rPr>
                <w:noProof/>
                <w:webHidden/>
              </w:rPr>
              <w:fldChar w:fldCharType="begin"/>
            </w:r>
            <w:r w:rsidR="00B728D7">
              <w:rPr>
                <w:noProof/>
                <w:webHidden/>
              </w:rPr>
              <w:instrText xml:space="preserve"> PAGEREF _Toc533680997 \h </w:instrText>
            </w:r>
            <w:r w:rsidR="00B728D7">
              <w:rPr>
                <w:noProof/>
                <w:webHidden/>
              </w:rPr>
            </w:r>
            <w:r w:rsidR="00B728D7">
              <w:rPr>
                <w:noProof/>
                <w:webHidden/>
              </w:rPr>
              <w:fldChar w:fldCharType="separate"/>
            </w:r>
            <w:r>
              <w:rPr>
                <w:noProof/>
                <w:webHidden/>
              </w:rPr>
              <w:t>5</w:t>
            </w:r>
            <w:r w:rsidR="00B728D7">
              <w:rPr>
                <w:noProof/>
                <w:webHidden/>
              </w:rPr>
              <w:fldChar w:fldCharType="end"/>
            </w:r>
          </w:hyperlink>
        </w:p>
        <w:p w14:paraId="36921AF2" w14:textId="047020DF" w:rsidR="00B728D7" w:rsidRDefault="003373AD">
          <w:pPr>
            <w:pStyle w:val="TM3"/>
            <w:tabs>
              <w:tab w:val="right" w:leader="dot" w:pos="9062"/>
            </w:tabs>
            <w:rPr>
              <w:noProof/>
              <w:sz w:val="22"/>
              <w:szCs w:val="22"/>
              <w:lang w:eastAsia="de-CH"/>
            </w:rPr>
          </w:pPr>
          <w:hyperlink w:anchor="_Toc533680998" w:history="1">
            <w:r w:rsidR="00B728D7" w:rsidRPr="003E22E6">
              <w:rPr>
                <w:rStyle w:val="Lienhypertexte"/>
                <w:noProof/>
              </w:rPr>
              <w:t>Art. 11 - Rechnungsrevisoren</w:t>
            </w:r>
            <w:r w:rsidR="00B728D7">
              <w:rPr>
                <w:noProof/>
                <w:webHidden/>
              </w:rPr>
              <w:tab/>
            </w:r>
            <w:r w:rsidR="00B728D7">
              <w:rPr>
                <w:noProof/>
                <w:webHidden/>
              </w:rPr>
              <w:fldChar w:fldCharType="begin"/>
            </w:r>
            <w:r w:rsidR="00B728D7">
              <w:rPr>
                <w:noProof/>
                <w:webHidden/>
              </w:rPr>
              <w:instrText xml:space="preserve"> PAGEREF _Toc533680998 \h </w:instrText>
            </w:r>
            <w:r w:rsidR="00B728D7">
              <w:rPr>
                <w:noProof/>
                <w:webHidden/>
              </w:rPr>
            </w:r>
            <w:r w:rsidR="00B728D7">
              <w:rPr>
                <w:noProof/>
                <w:webHidden/>
              </w:rPr>
              <w:fldChar w:fldCharType="separate"/>
            </w:r>
            <w:r>
              <w:rPr>
                <w:noProof/>
                <w:webHidden/>
              </w:rPr>
              <w:t>5</w:t>
            </w:r>
            <w:r w:rsidR="00B728D7">
              <w:rPr>
                <w:noProof/>
                <w:webHidden/>
              </w:rPr>
              <w:fldChar w:fldCharType="end"/>
            </w:r>
          </w:hyperlink>
        </w:p>
        <w:p w14:paraId="1E209167" w14:textId="79679746" w:rsidR="00B728D7" w:rsidRDefault="003373AD">
          <w:pPr>
            <w:pStyle w:val="TM1"/>
            <w:tabs>
              <w:tab w:val="left" w:pos="400"/>
              <w:tab w:val="right" w:leader="dot" w:pos="9062"/>
            </w:tabs>
            <w:rPr>
              <w:noProof/>
              <w:sz w:val="22"/>
              <w:szCs w:val="22"/>
              <w:lang w:eastAsia="de-CH"/>
            </w:rPr>
          </w:pPr>
          <w:hyperlink w:anchor="_Toc533680999" w:history="1">
            <w:r w:rsidR="00B728D7" w:rsidRPr="003E22E6">
              <w:rPr>
                <w:rStyle w:val="Lienhypertexte"/>
                <w:noProof/>
              </w:rPr>
              <w:t>3</w:t>
            </w:r>
            <w:r w:rsidR="00B728D7">
              <w:rPr>
                <w:noProof/>
                <w:sz w:val="22"/>
                <w:szCs w:val="22"/>
                <w:lang w:eastAsia="de-CH"/>
              </w:rPr>
              <w:tab/>
            </w:r>
            <w:r w:rsidR="00B728D7" w:rsidRPr="003E22E6">
              <w:rPr>
                <w:rStyle w:val="Lienhypertexte"/>
                <w:noProof/>
              </w:rPr>
              <w:t>Schlussbestimmungen</w:t>
            </w:r>
            <w:r w:rsidR="00B728D7">
              <w:rPr>
                <w:noProof/>
                <w:webHidden/>
              </w:rPr>
              <w:tab/>
            </w:r>
            <w:r w:rsidR="00B728D7">
              <w:rPr>
                <w:noProof/>
                <w:webHidden/>
              </w:rPr>
              <w:fldChar w:fldCharType="begin"/>
            </w:r>
            <w:r w:rsidR="00B728D7">
              <w:rPr>
                <w:noProof/>
                <w:webHidden/>
              </w:rPr>
              <w:instrText xml:space="preserve"> PAGEREF _Toc533680999 \h </w:instrText>
            </w:r>
            <w:r w:rsidR="00B728D7">
              <w:rPr>
                <w:noProof/>
                <w:webHidden/>
              </w:rPr>
            </w:r>
            <w:r w:rsidR="00B728D7">
              <w:rPr>
                <w:noProof/>
                <w:webHidden/>
              </w:rPr>
              <w:fldChar w:fldCharType="separate"/>
            </w:r>
            <w:r>
              <w:rPr>
                <w:noProof/>
                <w:webHidden/>
              </w:rPr>
              <w:t>6</w:t>
            </w:r>
            <w:r w:rsidR="00B728D7">
              <w:rPr>
                <w:noProof/>
                <w:webHidden/>
              </w:rPr>
              <w:fldChar w:fldCharType="end"/>
            </w:r>
          </w:hyperlink>
        </w:p>
        <w:p w14:paraId="6276EDF0" w14:textId="646DF7A2" w:rsidR="00B728D7" w:rsidRDefault="003373AD">
          <w:pPr>
            <w:pStyle w:val="TM3"/>
            <w:tabs>
              <w:tab w:val="right" w:leader="dot" w:pos="9062"/>
            </w:tabs>
            <w:rPr>
              <w:noProof/>
              <w:sz w:val="22"/>
              <w:szCs w:val="22"/>
              <w:lang w:eastAsia="de-CH"/>
            </w:rPr>
          </w:pPr>
          <w:hyperlink w:anchor="_Toc533681000" w:history="1">
            <w:r w:rsidR="00B728D7" w:rsidRPr="003E22E6">
              <w:rPr>
                <w:rStyle w:val="Lienhypertexte"/>
                <w:noProof/>
              </w:rPr>
              <w:t>Art. 12 – Statutenänderungen / Verbandsauflösung</w:t>
            </w:r>
            <w:r w:rsidR="00B728D7">
              <w:rPr>
                <w:noProof/>
                <w:webHidden/>
              </w:rPr>
              <w:tab/>
            </w:r>
            <w:r w:rsidR="00B728D7">
              <w:rPr>
                <w:noProof/>
                <w:webHidden/>
              </w:rPr>
              <w:fldChar w:fldCharType="begin"/>
            </w:r>
            <w:r w:rsidR="00B728D7">
              <w:rPr>
                <w:noProof/>
                <w:webHidden/>
              </w:rPr>
              <w:instrText xml:space="preserve"> PAGEREF _Toc533681000 \h </w:instrText>
            </w:r>
            <w:r w:rsidR="00B728D7">
              <w:rPr>
                <w:noProof/>
                <w:webHidden/>
              </w:rPr>
            </w:r>
            <w:r w:rsidR="00B728D7">
              <w:rPr>
                <w:noProof/>
                <w:webHidden/>
              </w:rPr>
              <w:fldChar w:fldCharType="separate"/>
            </w:r>
            <w:r>
              <w:rPr>
                <w:noProof/>
                <w:webHidden/>
              </w:rPr>
              <w:t>6</w:t>
            </w:r>
            <w:r w:rsidR="00B728D7">
              <w:rPr>
                <w:noProof/>
                <w:webHidden/>
              </w:rPr>
              <w:fldChar w:fldCharType="end"/>
            </w:r>
          </w:hyperlink>
        </w:p>
        <w:p w14:paraId="3B855BB4" w14:textId="4A26821F" w:rsidR="00463272" w:rsidRDefault="00463272">
          <w:r>
            <w:rPr>
              <w:b/>
              <w:bCs/>
              <w:lang w:val="de-DE"/>
            </w:rPr>
            <w:fldChar w:fldCharType="end"/>
          </w:r>
        </w:p>
      </w:sdtContent>
    </w:sdt>
    <w:p w14:paraId="061BD7AB" w14:textId="77777777" w:rsidR="00463272" w:rsidRDefault="00463272">
      <w:r>
        <w:br w:type="page"/>
      </w:r>
    </w:p>
    <w:p w14:paraId="752D80CD" w14:textId="77777777" w:rsidR="00463272" w:rsidRDefault="00463272" w:rsidP="00463272">
      <w:pPr>
        <w:pStyle w:val="Titre1"/>
      </w:pPr>
      <w:bookmarkStart w:id="1" w:name="_Toc533680982"/>
      <w:r>
        <w:lastRenderedPageBreak/>
        <w:t>Allgemeine Bestimmungen</w:t>
      </w:r>
      <w:bookmarkEnd w:id="1"/>
    </w:p>
    <w:p w14:paraId="6DB335D3" w14:textId="6A6F6A6D" w:rsidR="000E0FA1" w:rsidRDefault="000E0FA1" w:rsidP="000E0FA1">
      <w:pPr>
        <w:pStyle w:val="Titre3"/>
      </w:pPr>
      <w:bookmarkStart w:id="2" w:name="_Toc533680983"/>
      <w:r>
        <w:t>Art. 1</w:t>
      </w:r>
      <w:r w:rsidR="007463C6">
        <w:t xml:space="preserve"> -</w:t>
      </w:r>
      <w:r>
        <w:t xml:space="preserve"> </w:t>
      </w:r>
      <w:r w:rsidR="007463C6" w:rsidRPr="00607C21">
        <w:t>N</w:t>
      </w:r>
      <w:r w:rsidR="00607C21">
        <w:t>amen</w:t>
      </w:r>
      <w:r w:rsidR="007463C6" w:rsidRPr="00607C21">
        <w:t>, R</w:t>
      </w:r>
      <w:r w:rsidR="00607C21">
        <w:t>echtsform</w:t>
      </w:r>
      <w:r w:rsidR="007463C6" w:rsidRPr="00607C21">
        <w:t>, V</w:t>
      </w:r>
      <w:r w:rsidR="00607C21">
        <w:t>erbandsgebiet</w:t>
      </w:r>
      <w:bookmarkEnd w:id="2"/>
    </w:p>
    <w:p w14:paraId="0F24DB83" w14:textId="77777777" w:rsidR="000E0FA1" w:rsidRDefault="000E0FA1" w:rsidP="000E0FA1">
      <w:pPr>
        <w:pStyle w:val="Paragraphedeliste"/>
        <w:numPr>
          <w:ilvl w:val="0"/>
          <w:numId w:val="5"/>
        </w:numPr>
      </w:pPr>
      <w:r>
        <w:t xml:space="preserve">Unter dem Namen Basketballverband </w:t>
      </w:r>
      <w:proofErr w:type="spellStart"/>
      <w:r>
        <w:t>bernbasketball</w:t>
      </w:r>
      <w:proofErr w:type="spellEnd"/>
      <w:r>
        <w:t xml:space="preserve">, besteht ein Verein im Sinne von Art.60ff des Schweizerischen Zivilgesetzbuches. </w:t>
      </w:r>
    </w:p>
    <w:p w14:paraId="1405EDCF" w14:textId="77777777" w:rsidR="000E0FA1" w:rsidRDefault="000E0FA1" w:rsidP="000E0FA1">
      <w:pPr>
        <w:pStyle w:val="Paragraphedeliste"/>
        <w:numPr>
          <w:ilvl w:val="0"/>
          <w:numId w:val="5"/>
        </w:numPr>
      </w:pPr>
      <w:r>
        <w:t xml:space="preserve">Bernbasketball ist in der Hauptsache der </w:t>
      </w:r>
      <w:r w:rsidR="00D539DA">
        <w:t>Interessenvertreter</w:t>
      </w:r>
      <w:r>
        <w:t xml:space="preserve"> der Basketballsport betreibenden </w:t>
      </w:r>
      <w:r w:rsidR="00D539DA">
        <w:t>Organisationen</w:t>
      </w:r>
      <w:r>
        <w:t xml:space="preserve"> und deren Mitglieder in den Kantonen Bern</w:t>
      </w:r>
      <w:r w:rsidR="00D539DA">
        <w:t xml:space="preserve"> und Solothurn. </w:t>
      </w:r>
    </w:p>
    <w:p w14:paraId="4280E109" w14:textId="5186789B" w:rsidR="00D539DA" w:rsidRDefault="00D539DA" w:rsidP="000E0FA1">
      <w:pPr>
        <w:pStyle w:val="Paragraphedeliste"/>
        <w:numPr>
          <w:ilvl w:val="0"/>
          <w:numId w:val="5"/>
        </w:numPr>
      </w:pPr>
      <w:r>
        <w:t xml:space="preserve">Es können Organisationen aus anderen Kantonen aufgenommen werden, soweit dies mit Swiss Basketball und den entsprechenden Verband abgesprochen ist. </w:t>
      </w:r>
    </w:p>
    <w:p w14:paraId="33E2D857" w14:textId="735261B9" w:rsidR="00076ABB" w:rsidRDefault="00CF6F16" w:rsidP="00076ABB">
      <w:pPr>
        <w:pStyle w:val="Paragraphedeliste"/>
        <w:numPr>
          <w:ilvl w:val="0"/>
          <w:numId w:val="5"/>
        </w:numPr>
      </w:pPr>
      <w:r>
        <w:t xml:space="preserve">Bernbasketball </w:t>
      </w:r>
      <w:r w:rsidR="00076ABB">
        <w:t xml:space="preserve">anerkennt als Unterverband von Swiss Basketball dessen Statuten und Reglemente handelt aber im darin vorgesehenen Rahmen autonom. </w:t>
      </w:r>
    </w:p>
    <w:p w14:paraId="473BB24B" w14:textId="519603F4" w:rsidR="00831B9A" w:rsidRPr="00831B9A" w:rsidRDefault="00831B9A" w:rsidP="00831B9A">
      <w:pPr>
        <w:pStyle w:val="Titre3"/>
      </w:pPr>
      <w:bookmarkStart w:id="3" w:name="_Toc533680984"/>
      <w:r>
        <w:t>Art. 2</w:t>
      </w:r>
      <w:r w:rsidR="00EF4EA4">
        <w:t xml:space="preserve"> Zweck</w:t>
      </w:r>
      <w:bookmarkEnd w:id="3"/>
    </w:p>
    <w:p w14:paraId="5833B58C" w14:textId="77777777" w:rsidR="00D539DA" w:rsidRDefault="00D539DA" w:rsidP="00D539DA">
      <w:pPr>
        <w:pStyle w:val="Paragraphedeliste"/>
        <w:numPr>
          <w:ilvl w:val="0"/>
          <w:numId w:val="6"/>
        </w:numPr>
      </w:pPr>
      <w:proofErr w:type="spellStart"/>
      <w:r>
        <w:t>Bernbaketball</w:t>
      </w:r>
      <w:proofErr w:type="spellEnd"/>
      <w:r>
        <w:t xml:space="preserve"> fördert die Entwicklung des Basketballsports innerhalb des Verbandgebiets. Er gibt seinen Mitglied-Organisationen die Möglichkeit, an Meisterschaften teilzunehmen. </w:t>
      </w:r>
    </w:p>
    <w:p w14:paraId="52C88E94" w14:textId="77777777" w:rsidR="00D539DA" w:rsidRDefault="00D539DA" w:rsidP="00D539DA">
      <w:pPr>
        <w:pStyle w:val="Paragraphedeliste"/>
        <w:numPr>
          <w:ilvl w:val="0"/>
          <w:numId w:val="6"/>
        </w:numPr>
      </w:pPr>
      <w:r>
        <w:t>Bernbasketball ist Mitglied von Swiss Basketball und vertritt die Interessen seiner Mitglieder auf gesamtschweizerische Ebene in den Organen von Swiss Basketball</w:t>
      </w:r>
    </w:p>
    <w:p w14:paraId="2F42F1CE" w14:textId="7F7A293E" w:rsidR="00831B9A" w:rsidRPr="00831B9A" w:rsidRDefault="00831B9A" w:rsidP="00831B9A">
      <w:pPr>
        <w:pStyle w:val="Titre3"/>
      </w:pPr>
      <w:bookmarkStart w:id="4" w:name="_Toc533680985"/>
      <w:r>
        <w:t>Art. 3</w:t>
      </w:r>
      <w:r w:rsidR="00EF4EA4">
        <w:t xml:space="preserve"> Sitz</w:t>
      </w:r>
      <w:bookmarkEnd w:id="4"/>
    </w:p>
    <w:p w14:paraId="36433CFC" w14:textId="77777777" w:rsidR="00D539DA" w:rsidRDefault="00D539DA" w:rsidP="00831B9A">
      <w:pPr>
        <w:ind w:left="709"/>
      </w:pPr>
      <w:r>
        <w:t xml:space="preserve">Der Sitz von </w:t>
      </w:r>
      <w:proofErr w:type="spellStart"/>
      <w:r>
        <w:t>bernbasketball</w:t>
      </w:r>
      <w:proofErr w:type="spellEnd"/>
      <w:r>
        <w:t xml:space="preserve"> befindet sich am Wohnsitz des Präsidenten. </w:t>
      </w:r>
    </w:p>
    <w:p w14:paraId="0041FF65" w14:textId="7A30EC27" w:rsidR="00831B9A" w:rsidRPr="00831B9A" w:rsidRDefault="00831B9A" w:rsidP="00831B9A">
      <w:pPr>
        <w:pStyle w:val="Titre3"/>
      </w:pPr>
      <w:bookmarkStart w:id="5" w:name="_Toc533680986"/>
      <w:r>
        <w:t>Art. 4</w:t>
      </w:r>
      <w:r w:rsidR="00EF4EA4">
        <w:t xml:space="preserve"> Mitgliedschaft</w:t>
      </w:r>
      <w:bookmarkEnd w:id="5"/>
    </w:p>
    <w:p w14:paraId="7EEF6874" w14:textId="77777777" w:rsidR="003A0366" w:rsidRDefault="003A0366" w:rsidP="003A0366">
      <w:pPr>
        <w:pStyle w:val="Paragraphedeliste"/>
        <w:numPr>
          <w:ilvl w:val="0"/>
          <w:numId w:val="8"/>
        </w:numPr>
      </w:pPr>
      <w:r>
        <w:t xml:space="preserve">Mitglieder von </w:t>
      </w:r>
      <w:proofErr w:type="spellStart"/>
      <w:r>
        <w:t>bernbasketball</w:t>
      </w:r>
      <w:proofErr w:type="spellEnd"/>
      <w:r>
        <w:t xml:space="preserve"> können werden: </w:t>
      </w:r>
    </w:p>
    <w:p w14:paraId="41873522" w14:textId="77777777" w:rsidR="003A0366" w:rsidRDefault="003A0366" w:rsidP="003A0366">
      <w:pPr>
        <w:pStyle w:val="Paragraphedeliste"/>
        <w:numPr>
          <w:ilvl w:val="1"/>
          <w:numId w:val="8"/>
        </w:numPr>
      </w:pPr>
      <w:r>
        <w:t>Organisationen, in der Verbandsregion, die den Basketballsport betreiben und zur Förderung dieser Sportart bereit sind.</w:t>
      </w:r>
    </w:p>
    <w:p w14:paraId="7B0E3F7A" w14:textId="77777777" w:rsidR="007463C6" w:rsidRDefault="007463C6" w:rsidP="003A0366">
      <w:pPr>
        <w:pStyle w:val="Paragraphedeliste"/>
        <w:numPr>
          <w:ilvl w:val="1"/>
          <w:numId w:val="8"/>
        </w:numPr>
      </w:pPr>
      <w:r w:rsidRPr="007463C6">
        <w:t>Organisationen aus anderen Regionalverbänden, als assoziierte Mitglieder</w:t>
      </w:r>
      <w:r>
        <w:t>.</w:t>
      </w:r>
    </w:p>
    <w:p w14:paraId="6CA61B43" w14:textId="77777777" w:rsidR="003A0366" w:rsidRDefault="003A0366" w:rsidP="003A0366">
      <w:pPr>
        <w:pStyle w:val="Paragraphedeliste"/>
        <w:numPr>
          <w:ilvl w:val="1"/>
          <w:numId w:val="8"/>
        </w:numPr>
      </w:pPr>
      <w:r w:rsidRPr="003A0366">
        <w:t>Personen, die eine Lizenz bei Swiss Basketball besitzen, als Einzelmitglieder</w:t>
      </w:r>
    </w:p>
    <w:p w14:paraId="3B70C191" w14:textId="77777777" w:rsidR="003A0366" w:rsidRDefault="003A0366" w:rsidP="003A0366">
      <w:pPr>
        <w:pStyle w:val="Paragraphedeliste"/>
        <w:numPr>
          <w:ilvl w:val="1"/>
          <w:numId w:val="8"/>
        </w:numPr>
      </w:pPr>
      <w:r w:rsidRPr="003A0366">
        <w:t>Personen, die sich besonders um die Förderung des Basketballsportes verdient gemacht haben, als Ehrenmitglieder</w:t>
      </w:r>
    </w:p>
    <w:p w14:paraId="6FBEA4A0" w14:textId="77777777" w:rsidR="003A0366" w:rsidRDefault="003A0366" w:rsidP="003A0366">
      <w:pPr>
        <w:pStyle w:val="Paragraphedeliste"/>
        <w:numPr>
          <w:ilvl w:val="0"/>
          <w:numId w:val="8"/>
        </w:numPr>
      </w:pPr>
      <w:r>
        <w:t>Die Mitglieder haben die ihnen gemäss Statuten und Reglementen obliegenden Pflichten zu erfüllen. Dazu gehört auch die Stellung der zur Erreichung des Verbandszweckes erforderlichen Funktionäre. Oberstes Gebot der Handlungsweise aller Beteiligten ist der „Fairplay-Gedanke”.</w:t>
      </w:r>
    </w:p>
    <w:p w14:paraId="7FBE7CDE" w14:textId="77777777" w:rsidR="003A0366" w:rsidRDefault="003A0366" w:rsidP="003A0366">
      <w:pPr>
        <w:pStyle w:val="Paragraphedeliste"/>
        <w:numPr>
          <w:ilvl w:val="0"/>
          <w:numId w:val="8"/>
        </w:numPr>
      </w:pPr>
      <w:r>
        <w:t xml:space="preserve">Die Delegiertenversammlung kann Mitglieder, aus triftigen Gründen, insbesondere, wenn sie durch ihre Zielsetzung oder Tätigkeit dem Zweck des Verbandes nicht entsprechen oder sein Ansehen oder seine Interessen erheblich schädigen, mit sofortiger Wirkung auf Antrag von ausschließen. Dagegen ist kein Rechtsmittel zulässig. </w:t>
      </w:r>
    </w:p>
    <w:p w14:paraId="49C93C78" w14:textId="77777777" w:rsidR="003A0366" w:rsidRDefault="003A0366" w:rsidP="003A0366">
      <w:pPr>
        <w:pStyle w:val="Paragraphedeliste"/>
        <w:numPr>
          <w:ilvl w:val="0"/>
          <w:numId w:val="8"/>
        </w:numPr>
      </w:pPr>
      <w:r>
        <w:t>Das Aufnahmegesuch für ein neues Mitglied muss an den Vorstand gerichtet werden.</w:t>
      </w:r>
    </w:p>
    <w:p w14:paraId="4821B01E" w14:textId="77777777" w:rsidR="003A0366" w:rsidRDefault="003A0366" w:rsidP="003A0366">
      <w:pPr>
        <w:pStyle w:val="Paragraphedeliste"/>
        <w:numPr>
          <w:ilvl w:val="0"/>
          <w:numId w:val="8"/>
        </w:numPr>
      </w:pPr>
      <w:r>
        <w:t xml:space="preserve">Der Austritt eines Mitglieds kann auf Ende eines </w:t>
      </w:r>
      <w:r w:rsidR="00831B9A">
        <w:t>Vereinsjahr</w:t>
      </w:r>
      <w:r>
        <w:t xml:space="preserve"> erfolgen. </w:t>
      </w:r>
    </w:p>
    <w:p w14:paraId="4F6E57A6" w14:textId="77777777" w:rsidR="007261C5" w:rsidRDefault="007261C5" w:rsidP="003A0366">
      <w:pPr>
        <w:pStyle w:val="Paragraphedeliste"/>
        <w:numPr>
          <w:ilvl w:val="0"/>
          <w:numId w:val="8"/>
        </w:numPr>
      </w:pPr>
      <w:r>
        <w:t xml:space="preserve">Eine assoziierte Mitglied-Organisation kann werden, wer sich mit mindestens einem Team an den Meisterschaften von </w:t>
      </w:r>
      <w:proofErr w:type="spellStart"/>
      <w:r>
        <w:t>bernbasketball</w:t>
      </w:r>
      <w:proofErr w:type="spellEnd"/>
      <w:r>
        <w:t xml:space="preserve"> beteiligt.</w:t>
      </w:r>
    </w:p>
    <w:p w14:paraId="4DDE8283" w14:textId="77A92687" w:rsidR="00831B9A" w:rsidRPr="00831B9A" w:rsidRDefault="00831B9A" w:rsidP="006142B0">
      <w:pPr>
        <w:pStyle w:val="Titre3"/>
      </w:pPr>
      <w:bookmarkStart w:id="6" w:name="_Toc533680987"/>
      <w:r>
        <w:t>Art. 5</w:t>
      </w:r>
      <w:r w:rsidR="00EF4EA4">
        <w:t xml:space="preserve"> Vertretung nach aussen</w:t>
      </w:r>
      <w:bookmarkEnd w:id="6"/>
    </w:p>
    <w:p w14:paraId="6C41A7A4" w14:textId="77777777" w:rsidR="00463272" w:rsidRDefault="00831B9A" w:rsidP="00831B9A">
      <w:pPr>
        <w:pStyle w:val="Paragraphedeliste"/>
        <w:numPr>
          <w:ilvl w:val="0"/>
          <w:numId w:val="11"/>
        </w:numPr>
      </w:pPr>
      <w:r>
        <w:t>Der Vorstand vertritt den Verband nach aussen</w:t>
      </w:r>
    </w:p>
    <w:p w14:paraId="2DC9266E" w14:textId="77777777" w:rsidR="00831B9A" w:rsidRDefault="00831B9A" w:rsidP="00831B9A">
      <w:pPr>
        <w:pStyle w:val="Paragraphedeliste"/>
        <w:numPr>
          <w:ilvl w:val="0"/>
          <w:numId w:val="11"/>
        </w:numPr>
      </w:pPr>
      <w:r>
        <w:t>Der Präsident oder ein vom Vorstand bezeichnetes Mitglied vertritt den Verband bei Swiss Basketball</w:t>
      </w:r>
    </w:p>
    <w:p w14:paraId="1C09D12F" w14:textId="65BC950E" w:rsidR="00831B9A" w:rsidRPr="00831B9A" w:rsidRDefault="00831B9A" w:rsidP="006142B0">
      <w:pPr>
        <w:pStyle w:val="Titre3"/>
      </w:pPr>
      <w:bookmarkStart w:id="7" w:name="_Toc533680988"/>
      <w:r>
        <w:t>Art. 6</w:t>
      </w:r>
      <w:r w:rsidR="00EF4EA4">
        <w:t xml:space="preserve"> Haftung</w:t>
      </w:r>
      <w:bookmarkEnd w:id="7"/>
      <w:r w:rsidR="00EF4EA4">
        <w:t xml:space="preserve"> </w:t>
      </w:r>
    </w:p>
    <w:p w14:paraId="3FAAB764" w14:textId="77777777" w:rsidR="00463272" w:rsidRDefault="00831B9A" w:rsidP="00463272">
      <w:r>
        <w:t>Bernbasketball haftet für seine Verpflichtungen ausschliesslich mit dem Verbandsvermögen. Ein Regress auf die Mitglieder ist ausgeschlossen.</w:t>
      </w:r>
    </w:p>
    <w:p w14:paraId="2224B24F" w14:textId="5420AB3C" w:rsidR="00831B9A" w:rsidRPr="00831B9A" w:rsidRDefault="00831B9A" w:rsidP="006142B0">
      <w:pPr>
        <w:pStyle w:val="Titre3"/>
      </w:pPr>
      <w:bookmarkStart w:id="8" w:name="_Toc533680989"/>
      <w:r>
        <w:t>Art.</w:t>
      </w:r>
      <w:r w:rsidR="007463C6">
        <w:t xml:space="preserve"> </w:t>
      </w:r>
      <w:r>
        <w:t>7</w:t>
      </w:r>
      <w:r w:rsidR="00EF4EA4">
        <w:t xml:space="preserve"> Vereinsjahr</w:t>
      </w:r>
      <w:bookmarkEnd w:id="8"/>
    </w:p>
    <w:p w14:paraId="74D93D63" w14:textId="77777777" w:rsidR="00463272" w:rsidRDefault="00831B9A" w:rsidP="00463272">
      <w:r>
        <w:t xml:space="preserve">Das Vereinsjahr dauert 01. August bis zum 31.Juli. </w:t>
      </w:r>
    </w:p>
    <w:p w14:paraId="4D15041D" w14:textId="77777777" w:rsidR="00463272" w:rsidRDefault="00463272" w:rsidP="00463272">
      <w:pPr>
        <w:pStyle w:val="Titre1"/>
      </w:pPr>
      <w:bookmarkStart w:id="9" w:name="_Toc533680990"/>
      <w:r>
        <w:lastRenderedPageBreak/>
        <w:t>Organisation</w:t>
      </w:r>
      <w:bookmarkEnd w:id="9"/>
    </w:p>
    <w:p w14:paraId="01F2D14B" w14:textId="4F5A6A51" w:rsidR="00831B9A" w:rsidRPr="00831B9A" w:rsidRDefault="00831B9A" w:rsidP="00831B9A">
      <w:pPr>
        <w:pStyle w:val="Titre3"/>
      </w:pPr>
      <w:bookmarkStart w:id="10" w:name="_Toc533680991"/>
      <w:r>
        <w:t>Art.</w:t>
      </w:r>
      <w:r w:rsidR="007463C6">
        <w:t xml:space="preserve"> </w:t>
      </w:r>
      <w:r>
        <w:t>8</w:t>
      </w:r>
      <w:r w:rsidR="00EF4EA4" w:rsidRPr="00EF4EA4">
        <w:t xml:space="preserve"> </w:t>
      </w:r>
      <w:r w:rsidR="00EF4EA4">
        <w:t>Organe</w:t>
      </w:r>
      <w:bookmarkEnd w:id="10"/>
    </w:p>
    <w:p w14:paraId="5B53E6B6" w14:textId="77777777" w:rsidR="00831B9A" w:rsidRDefault="00831B9A" w:rsidP="00831B9A">
      <w:r>
        <w:t xml:space="preserve">Die Organe des Verbandes sind: </w:t>
      </w:r>
    </w:p>
    <w:p w14:paraId="3CC6C45D" w14:textId="77777777" w:rsidR="00831B9A" w:rsidRDefault="00831B9A" w:rsidP="00831B9A">
      <w:pPr>
        <w:pStyle w:val="Paragraphedeliste"/>
        <w:numPr>
          <w:ilvl w:val="0"/>
          <w:numId w:val="12"/>
        </w:numPr>
      </w:pPr>
      <w:r>
        <w:t>Delegiertenversammlung</w:t>
      </w:r>
    </w:p>
    <w:p w14:paraId="3067F203" w14:textId="77777777" w:rsidR="00831B9A" w:rsidRDefault="00831B9A" w:rsidP="00831B9A">
      <w:pPr>
        <w:pStyle w:val="Paragraphedeliste"/>
        <w:numPr>
          <w:ilvl w:val="0"/>
          <w:numId w:val="12"/>
        </w:numPr>
      </w:pPr>
      <w:r>
        <w:t>Vorstand</w:t>
      </w:r>
    </w:p>
    <w:p w14:paraId="1EBC28D8" w14:textId="67BF33FB" w:rsidR="00831B9A" w:rsidRDefault="00831B9A" w:rsidP="00831B9A">
      <w:pPr>
        <w:pStyle w:val="Paragraphedeliste"/>
        <w:numPr>
          <w:ilvl w:val="0"/>
          <w:numId w:val="12"/>
        </w:numPr>
      </w:pPr>
      <w:r w:rsidRPr="00831B9A">
        <w:t>Rechnungsrevisoren</w:t>
      </w:r>
    </w:p>
    <w:p w14:paraId="2D3A2297" w14:textId="08260262" w:rsidR="00F87E9F" w:rsidRPr="00831B9A" w:rsidRDefault="00F87E9F" w:rsidP="00831B9A">
      <w:pPr>
        <w:pStyle w:val="Paragraphedeliste"/>
        <w:numPr>
          <w:ilvl w:val="0"/>
          <w:numId w:val="12"/>
        </w:numPr>
      </w:pPr>
      <w:r>
        <w:t>Regionale Schiedsrichterkommission</w:t>
      </w:r>
    </w:p>
    <w:p w14:paraId="3377B272" w14:textId="77777777" w:rsidR="007463C6" w:rsidRPr="007463C6" w:rsidRDefault="007463C6" w:rsidP="007463C6">
      <w:pPr>
        <w:pStyle w:val="Titre3"/>
      </w:pPr>
      <w:bookmarkStart w:id="11" w:name="_Toc533680992"/>
      <w:r>
        <w:t xml:space="preserve">Art. 9 - </w:t>
      </w:r>
      <w:r w:rsidRPr="007463C6">
        <w:t>DELEGIERTENVERSAMMLUNG</w:t>
      </w:r>
      <w:bookmarkEnd w:id="11"/>
    </w:p>
    <w:p w14:paraId="1205A04D" w14:textId="77777777" w:rsidR="00831B9A" w:rsidRDefault="00831B9A" w:rsidP="00831B9A">
      <w:pPr>
        <w:pStyle w:val="Paragraphedeliste"/>
        <w:numPr>
          <w:ilvl w:val="0"/>
          <w:numId w:val="13"/>
        </w:numPr>
      </w:pPr>
      <w:r>
        <w:t>Die Delegiertenversammlung ist das oberste Organ, sie setzt sich aus den Delegierten der Mitglied-Organisationen zusammen.</w:t>
      </w:r>
    </w:p>
    <w:p w14:paraId="7CE35820" w14:textId="77777777" w:rsidR="00831B9A" w:rsidRDefault="00831B9A" w:rsidP="00831B9A">
      <w:pPr>
        <w:pStyle w:val="Paragraphedeliste"/>
        <w:numPr>
          <w:ilvl w:val="0"/>
          <w:numId w:val="13"/>
        </w:numPr>
      </w:pPr>
      <w:r>
        <w:t>Die Delegiertenversammlung findet nach Möglichkeit im Monat August statt. Ihre Einberufung erfolgt durch den Präsidenten bis spätestens acht Wochen vor der Versammlung unter Bekanntgabe der Traktanden.</w:t>
      </w:r>
    </w:p>
    <w:p w14:paraId="38B8BFA2" w14:textId="77777777" w:rsidR="00831B9A" w:rsidRDefault="00831B9A" w:rsidP="00831B9A">
      <w:pPr>
        <w:pStyle w:val="Paragraphedeliste"/>
        <w:numPr>
          <w:ilvl w:val="0"/>
          <w:numId w:val="13"/>
        </w:numPr>
      </w:pPr>
      <w:r>
        <w:t>Eine ausserordentliche Delegiertenversammlung kann einberufen werden, wenn es der Vorstand beschliesst oder wenn ein Drittel der Mitgliedervereine unter Angabe der Traktanden dies verlangen.</w:t>
      </w:r>
    </w:p>
    <w:p w14:paraId="229C7502" w14:textId="77777777" w:rsidR="007463C6" w:rsidRPr="00831B9A" w:rsidRDefault="00831B9A" w:rsidP="007463C6">
      <w:pPr>
        <w:pStyle w:val="Paragraphedeliste"/>
        <w:numPr>
          <w:ilvl w:val="0"/>
          <w:numId w:val="13"/>
        </w:numPr>
      </w:pPr>
      <w:r>
        <w:t>Anträge von Mitglied-Organisationen müssen vom Präsidenten sechs Wochen vor der Delegiertenversammlung an die offizielle E-Mailadresse schriftlich und klar formuliert zugestellt werden.</w:t>
      </w:r>
    </w:p>
    <w:p w14:paraId="67418852" w14:textId="77777777" w:rsidR="00831B9A" w:rsidRDefault="007463C6" w:rsidP="007463C6">
      <w:pPr>
        <w:pStyle w:val="Titre3"/>
      </w:pPr>
      <w:bookmarkStart w:id="12" w:name="_Toc533680993"/>
      <w:r>
        <w:t xml:space="preserve">Art. 9.1 – </w:t>
      </w:r>
      <w:r w:rsidR="00831B9A">
        <w:t>Kompetenzen</w:t>
      </w:r>
      <w:bookmarkEnd w:id="12"/>
    </w:p>
    <w:p w14:paraId="58178D46" w14:textId="77777777" w:rsidR="007463C6" w:rsidRDefault="007463C6" w:rsidP="007463C6">
      <w:r>
        <w:t xml:space="preserve">In die Zuständigkeit der Delegiertenversammlung fallen: </w:t>
      </w:r>
    </w:p>
    <w:p w14:paraId="1A93AE51" w14:textId="77777777" w:rsidR="007463C6" w:rsidRDefault="007463C6" w:rsidP="007463C6">
      <w:pPr>
        <w:pStyle w:val="Paragraphedeliste"/>
      </w:pPr>
      <w:r>
        <w:t>a) Verabschiedung von Statuten und Auflösung des Verbandes</w:t>
      </w:r>
    </w:p>
    <w:p w14:paraId="2E9324E1" w14:textId="77777777" w:rsidR="007463C6" w:rsidRDefault="007463C6" w:rsidP="007463C6">
      <w:pPr>
        <w:pStyle w:val="Paragraphedeliste"/>
      </w:pPr>
      <w:r>
        <w:t>b) Verabschiedung von Leitbild, Verbandspolitik und Reglemente</w:t>
      </w:r>
    </w:p>
    <w:p w14:paraId="5DFAA234" w14:textId="77777777" w:rsidR="007463C6" w:rsidRDefault="007463C6" w:rsidP="007463C6">
      <w:pPr>
        <w:pStyle w:val="Paragraphedeliste"/>
      </w:pPr>
      <w:r>
        <w:t xml:space="preserve">c) Wahl von Revisoren, Vorstand und Delegierte des Swiss Basketball </w:t>
      </w:r>
    </w:p>
    <w:p w14:paraId="732D9641" w14:textId="77777777" w:rsidR="007463C6" w:rsidRDefault="007463C6" w:rsidP="007463C6">
      <w:pPr>
        <w:pStyle w:val="Paragraphedeliste"/>
      </w:pPr>
      <w:r>
        <w:t>d) Verabschiedung von Budget und Jahresbeitrag</w:t>
      </w:r>
    </w:p>
    <w:p w14:paraId="36EA34FF" w14:textId="77777777" w:rsidR="007463C6" w:rsidRDefault="007463C6" w:rsidP="007463C6">
      <w:pPr>
        <w:pStyle w:val="Paragraphedeliste"/>
      </w:pPr>
      <w:r>
        <w:t>e) Abnahme des Geschäfts- und Revisorenberichtes, sowie der Jahresrechnung</w:t>
      </w:r>
    </w:p>
    <w:p w14:paraId="51FFFE5E" w14:textId="77777777" w:rsidR="007463C6" w:rsidRDefault="007463C6" w:rsidP="007463C6">
      <w:pPr>
        <w:pStyle w:val="Paragraphedeliste"/>
      </w:pPr>
      <w:r>
        <w:t>f) Ernennung von Ehrenmitgliedern</w:t>
      </w:r>
    </w:p>
    <w:p w14:paraId="64CE2CEB" w14:textId="77777777" w:rsidR="007261C5" w:rsidRPr="007463C6" w:rsidRDefault="007463C6" w:rsidP="007261C5">
      <w:pPr>
        <w:pStyle w:val="Paragraphedeliste"/>
      </w:pPr>
      <w:r>
        <w:t>g) Aufnahme von neuen Mitgliedern</w:t>
      </w:r>
    </w:p>
    <w:p w14:paraId="549E2C3B" w14:textId="77777777" w:rsidR="00463272" w:rsidRDefault="007463C6" w:rsidP="00463272">
      <w:pPr>
        <w:pStyle w:val="Titre3"/>
      </w:pPr>
      <w:bookmarkStart w:id="13" w:name="_Toc533680994"/>
      <w:r>
        <w:t xml:space="preserve">Art. 9.2 – Teilnahme und </w:t>
      </w:r>
      <w:r w:rsidR="00463272">
        <w:t>Stimmrecht</w:t>
      </w:r>
      <w:bookmarkEnd w:id="13"/>
    </w:p>
    <w:p w14:paraId="5313ACBF" w14:textId="77777777" w:rsidR="007463C6" w:rsidRDefault="007463C6" w:rsidP="007463C6">
      <w:pPr>
        <w:pStyle w:val="Paragraphedeliste"/>
        <w:numPr>
          <w:ilvl w:val="0"/>
          <w:numId w:val="15"/>
        </w:numPr>
      </w:pPr>
      <w:r>
        <w:t>Mitglied-Organisationen sind zur Teilnahme an der Delegiertenversammlung verpflichtet. Die Vertretung durch ein anderes Mitglied ist nicht zulässig.</w:t>
      </w:r>
    </w:p>
    <w:p w14:paraId="34D70902" w14:textId="77777777" w:rsidR="007463C6" w:rsidRDefault="007463C6" w:rsidP="007463C6">
      <w:pPr>
        <w:pStyle w:val="Paragraphedeliste"/>
        <w:numPr>
          <w:ilvl w:val="0"/>
          <w:numId w:val="15"/>
        </w:numPr>
      </w:pPr>
      <w:r>
        <w:t>Die Mitglied-Organisationen sind durch ihren Präsidenten an der Delegiertenversammlung vertreten. In Ausnahmefällen kann ein Vertreter des Präsidenten an der Delegiertenversammlung teilnehmen, benötigt dazu aber eine Vollmacht des amtierenden Präsidenten.</w:t>
      </w:r>
    </w:p>
    <w:p w14:paraId="3881619A" w14:textId="77777777" w:rsidR="007463C6" w:rsidRDefault="007463C6" w:rsidP="007463C6">
      <w:pPr>
        <w:pStyle w:val="Paragraphedeliste"/>
        <w:numPr>
          <w:ilvl w:val="0"/>
          <w:numId w:val="15"/>
        </w:numPr>
      </w:pPr>
      <w:r>
        <w:t>Die Mitglieder des Vorstandes sind gehalten, an der Delegiertenversammlung teilzunehmen; sie dürfen keine Mitglied-Organisation vertreten.</w:t>
      </w:r>
    </w:p>
    <w:p w14:paraId="568A1C8C" w14:textId="77777777" w:rsidR="007463C6" w:rsidRDefault="007463C6" w:rsidP="007463C6">
      <w:pPr>
        <w:pStyle w:val="Paragraphedeliste"/>
        <w:numPr>
          <w:ilvl w:val="0"/>
          <w:numId w:val="15"/>
        </w:numPr>
      </w:pPr>
      <w:r w:rsidRPr="007463C6">
        <w:t>Mitglied-Organisationen sind an der Delegiertenversammlung im Rahmen der nachfolgenden Bestimmungen unbeschränkt stimmberechtigt. Ehrenmitglieder sind zur passiven Teilnahme an der Delegiertenversammlung berechtigt, haben jedoch kein eigenes Stimmrecht. Einzelmitglieder sind mit je einer Stimme zur Teilnahme an der Delegiertenversammlung stimmberechtigt.</w:t>
      </w:r>
    </w:p>
    <w:p w14:paraId="0B760B44" w14:textId="77777777" w:rsidR="007463C6" w:rsidRDefault="007463C6" w:rsidP="007463C6">
      <w:pPr>
        <w:pStyle w:val="Paragraphedeliste"/>
        <w:numPr>
          <w:ilvl w:val="0"/>
          <w:numId w:val="15"/>
        </w:numPr>
      </w:pPr>
      <w:r>
        <w:t xml:space="preserve">Ein assoziiertes Mitglied verfügt an der Delegiertenversammlung über das Stimmrecht im Bereich </w:t>
      </w:r>
      <w:r w:rsidR="007261C5">
        <w:t>G</w:t>
      </w:r>
      <w:r>
        <w:t>ebühren</w:t>
      </w:r>
      <w:r w:rsidR="007261C5">
        <w:t xml:space="preserve"> und Meisterschaft</w:t>
      </w:r>
      <w:r>
        <w:t xml:space="preserve">. Sie unterliegen dabei denselben Rechten und Pflichten wie ordentliche Mitglied-Organisationen. </w:t>
      </w:r>
    </w:p>
    <w:p w14:paraId="4A9AF277" w14:textId="77777777" w:rsidR="007261C5" w:rsidRDefault="007261C5" w:rsidP="007463C6">
      <w:pPr>
        <w:pStyle w:val="Paragraphedeliste"/>
        <w:numPr>
          <w:ilvl w:val="0"/>
          <w:numId w:val="15"/>
        </w:numPr>
      </w:pPr>
      <w:r>
        <w:t xml:space="preserve">Die Anzahl Stimmen der Mitglied-Organisationen richtet sich nach der Zahl ihrer lizenzierten Mitglieder. Für fünfzehn von </w:t>
      </w:r>
      <w:proofErr w:type="spellStart"/>
      <w:r>
        <w:t>bernbasketball</w:t>
      </w:r>
      <w:proofErr w:type="spellEnd"/>
      <w:r>
        <w:t xml:space="preserve"> oder von Swiss Basketball lizenzierten Mitglieder erhält der Verein eine Stimme; Bruchteile (aufgerundet) </w:t>
      </w:r>
    </w:p>
    <w:p w14:paraId="35549300" w14:textId="77777777" w:rsidR="007261C5" w:rsidRPr="007261C5" w:rsidRDefault="007261C5" w:rsidP="007261C5">
      <w:pPr>
        <w:pStyle w:val="Paragraphedeliste"/>
        <w:numPr>
          <w:ilvl w:val="0"/>
          <w:numId w:val="15"/>
        </w:numPr>
      </w:pPr>
      <w:r>
        <w:lastRenderedPageBreak/>
        <w:t>Mitglied-Organisationen, die der Teilnahmepflicht nicht nachkommen, haben eine Busse zu bezahlen.</w:t>
      </w:r>
    </w:p>
    <w:p w14:paraId="089843B1" w14:textId="28FC5891" w:rsidR="00463272" w:rsidRPr="007261C5" w:rsidRDefault="007261C5" w:rsidP="007261C5">
      <w:pPr>
        <w:pStyle w:val="Titre3"/>
      </w:pPr>
      <w:bookmarkStart w:id="14" w:name="_Toc533680995"/>
      <w:r w:rsidRPr="007261C5">
        <w:t>Art</w:t>
      </w:r>
      <w:r w:rsidR="00194453">
        <w:t>.</w:t>
      </w:r>
      <w:r w:rsidRPr="007261C5">
        <w:t xml:space="preserve"> 9.3 - </w:t>
      </w:r>
      <w:r w:rsidR="00463272" w:rsidRPr="007261C5">
        <w:t>Beschlussfassung</w:t>
      </w:r>
      <w:bookmarkEnd w:id="14"/>
    </w:p>
    <w:p w14:paraId="546984DD" w14:textId="77777777" w:rsidR="007261C5" w:rsidRDefault="007261C5" w:rsidP="007261C5">
      <w:pPr>
        <w:pStyle w:val="Paragraphedeliste"/>
        <w:numPr>
          <w:ilvl w:val="0"/>
          <w:numId w:val="16"/>
        </w:numPr>
      </w:pPr>
      <w:r>
        <w:t>Beschlüsse der Delegiertenversammlung werden, soweit die Statuten nichts anderes vorsehen, mit dem einfachen Mehr der anwesenden Stimmen gefasst.</w:t>
      </w:r>
    </w:p>
    <w:p w14:paraId="6F1AE886" w14:textId="77777777" w:rsidR="007261C5" w:rsidRPr="007261C5" w:rsidRDefault="007261C5" w:rsidP="007261C5">
      <w:pPr>
        <w:pStyle w:val="Paragraphedeliste"/>
        <w:numPr>
          <w:ilvl w:val="0"/>
          <w:numId w:val="16"/>
        </w:numPr>
      </w:pPr>
      <w:r>
        <w:t xml:space="preserve">Bei Stimmgleichheit hat der </w:t>
      </w:r>
      <w:proofErr w:type="spellStart"/>
      <w:r>
        <w:t>bernbasketball</w:t>
      </w:r>
      <w:proofErr w:type="spellEnd"/>
      <w:r>
        <w:t xml:space="preserve"> Präsident zu entscheiden. </w:t>
      </w:r>
    </w:p>
    <w:p w14:paraId="76575F80" w14:textId="35362E16" w:rsidR="00463272" w:rsidRDefault="00463272" w:rsidP="00F87E9F">
      <w:pPr>
        <w:pStyle w:val="Titre2"/>
        <w:numPr>
          <w:ilvl w:val="0"/>
          <w:numId w:val="0"/>
        </w:numPr>
        <w:ind w:left="576" w:hanging="576"/>
      </w:pPr>
    </w:p>
    <w:p w14:paraId="4778EB74" w14:textId="736B8ED3" w:rsidR="00B96692" w:rsidRDefault="00194453" w:rsidP="00194453">
      <w:pPr>
        <w:pStyle w:val="Titre3"/>
      </w:pPr>
      <w:bookmarkStart w:id="15" w:name="_Toc533680996"/>
      <w:r>
        <w:t>Art</w:t>
      </w:r>
      <w:r w:rsidR="00CA72A9">
        <w:t>.</w:t>
      </w:r>
      <w:r>
        <w:t xml:space="preserve"> 10 – Vorstand</w:t>
      </w:r>
      <w:bookmarkEnd w:id="15"/>
      <w:r>
        <w:t xml:space="preserve"> </w:t>
      </w:r>
    </w:p>
    <w:p w14:paraId="64AEC77A" w14:textId="7311EF6D" w:rsidR="007D3CA2" w:rsidRDefault="00AD3025" w:rsidP="000419B9">
      <w:pPr>
        <w:pStyle w:val="Paragraphedeliste"/>
        <w:numPr>
          <w:ilvl w:val="0"/>
          <w:numId w:val="17"/>
        </w:numPr>
      </w:pPr>
      <w:r>
        <w:t>Der Vorstand b</w:t>
      </w:r>
      <w:r w:rsidR="006B4274">
        <w:t>esteht aus 4 bis 9 Mitglieder. Er konstituiert sich</w:t>
      </w:r>
      <w:r w:rsidR="00856C23">
        <w:t xml:space="preserve">, mit Ausnahme des Präsidenten und Kassier </w:t>
      </w:r>
      <w:r w:rsidR="006B4274">
        <w:t>selbst</w:t>
      </w:r>
      <w:r w:rsidR="00C84BD7">
        <w:t>.</w:t>
      </w:r>
      <w:r w:rsidR="006B4274">
        <w:t xml:space="preserve"> </w:t>
      </w:r>
      <w:r w:rsidR="00B96502">
        <w:t xml:space="preserve">Die Sitzungen werden vom Präsidenten oder von 2 Mitgliedern des Vorstands nach Bedarf einberufen. </w:t>
      </w:r>
    </w:p>
    <w:p w14:paraId="1ADB0201" w14:textId="0773534F" w:rsidR="00B96502" w:rsidRDefault="00D2603D" w:rsidP="00B96502">
      <w:pPr>
        <w:pStyle w:val="Paragraphedeliste"/>
        <w:numPr>
          <w:ilvl w:val="0"/>
          <w:numId w:val="17"/>
        </w:numPr>
      </w:pPr>
      <w:r>
        <w:t xml:space="preserve">Die Mitglieder werden für eine Amtszeit von 2 Jahren gewählt, eine Wiederwahl ist möglich. </w:t>
      </w:r>
    </w:p>
    <w:p w14:paraId="1858947F" w14:textId="4E3675EB" w:rsidR="00856C23" w:rsidRDefault="00E644FA" w:rsidP="00856C23">
      <w:pPr>
        <w:pStyle w:val="Paragraphedeliste"/>
        <w:numPr>
          <w:ilvl w:val="0"/>
          <w:numId w:val="17"/>
        </w:numPr>
      </w:pPr>
      <w:r>
        <w:t xml:space="preserve">Der Vorstand hat die </w:t>
      </w:r>
      <w:r w:rsidR="00CA72A9">
        <w:t>Möglichkeit</w:t>
      </w:r>
      <w:r>
        <w:t xml:space="preserve"> weitere Organe und Kommissionen einzuführen, solange sie nicht rechtswidrig sind oder gegen die Statuten von Bernbasketball oder Swiss Basketball ver</w:t>
      </w:r>
      <w:r w:rsidR="00856C23">
        <w:t>stossen.</w:t>
      </w:r>
    </w:p>
    <w:p w14:paraId="1A56967C" w14:textId="2A9E9931" w:rsidR="00CA72A9" w:rsidRDefault="00CA72A9" w:rsidP="00CA72A9">
      <w:pPr>
        <w:pStyle w:val="Titre3"/>
      </w:pPr>
      <w:bookmarkStart w:id="16" w:name="_Toc533680997"/>
      <w:r>
        <w:t xml:space="preserve">Art. 10.1 </w:t>
      </w:r>
      <w:r w:rsidR="009312C6">
        <w:t>–</w:t>
      </w:r>
      <w:r>
        <w:t xml:space="preserve"> </w:t>
      </w:r>
      <w:r w:rsidR="009312C6">
        <w:t>Kompetenzen</w:t>
      </w:r>
      <w:bookmarkEnd w:id="16"/>
      <w:r w:rsidR="009312C6">
        <w:t xml:space="preserve"> </w:t>
      </w:r>
    </w:p>
    <w:p w14:paraId="2167A8F8" w14:textId="72C62BCA" w:rsidR="009312C6" w:rsidRDefault="009312C6" w:rsidP="009312C6">
      <w:r>
        <w:t xml:space="preserve">In die Zuständigkeit des Vorstands fallen: </w:t>
      </w:r>
    </w:p>
    <w:p w14:paraId="1BC86B39" w14:textId="3B0FC730" w:rsidR="009312C6" w:rsidRDefault="0082575F" w:rsidP="009312C6">
      <w:pPr>
        <w:pStyle w:val="Paragraphedeliste"/>
        <w:numPr>
          <w:ilvl w:val="1"/>
          <w:numId w:val="8"/>
        </w:numPr>
      </w:pPr>
      <w:r>
        <w:t>Verantwortlich für Delegiertenversammlung</w:t>
      </w:r>
    </w:p>
    <w:p w14:paraId="675959DF" w14:textId="121B17A5" w:rsidR="000419B9" w:rsidRDefault="00274482" w:rsidP="009312C6">
      <w:pPr>
        <w:pStyle w:val="Paragraphedeliste"/>
        <w:numPr>
          <w:ilvl w:val="1"/>
          <w:numId w:val="8"/>
        </w:numPr>
      </w:pPr>
      <w:r>
        <w:t xml:space="preserve">Besorgt die Geschäftsführung und vertritt </w:t>
      </w:r>
      <w:proofErr w:type="spellStart"/>
      <w:r>
        <w:t>bernbasketball</w:t>
      </w:r>
      <w:proofErr w:type="spellEnd"/>
      <w:r>
        <w:t xml:space="preserve"> nach aussen. </w:t>
      </w:r>
    </w:p>
    <w:p w14:paraId="3466CFE9" w14:textId="2DCED24C" w:rsidR="00C84BD7" w:rsidRDefault="00C22494" w:rsidP="009312C6">
      <w:pPr>
        <w:pStyle w:val="Paragraphedeliste"/>
        <w:numPr>
          <w:ilvl w:val="1"/>
          <w:numId w:val="8"/>
        </w:numPr>
      </w:pPr>
      <w:r>
        <w:t xml:space="preserve">Präsident / Vizepräsident / Sekretariat zeichnen gemeinsam mit dem Kassier kollektiv zu zweien für die Verbindlichkeiten. </w:t>
      </w:r>
    </w:p>
    <w:p w14:paraId="727541D6" w14:textId="2EBC9CDF" w:rsidR="0082575F" w:rsidRDefault="0082575F" w:rsidP="009312C6">
      <w:pPr>
        <w:pStyle w:val="Paragraphedeliste"/>
        <w:numPr>
          <w:ilvl w:val="1"/>
          <w:numId w:val="8"/>
        </w:numPr>
      </w:pPr>
      <w:r>
        <w:t>Formuliert die Verbandspolitik</w:t>
      </w:r>
      <w:r w:rsidR="00065D28">
        <w:t>, Verbandsziele und Strategien</w:t>
      </w:r>
    </w:p>
    <w:p w14:paraId="14DAEB62" w14:textId="19414778" w:rsidR="00065D28" w:rsidRDefault="00065D28" w:rsidP="009312C6">
      <w:pPr>
        <w:pStyle w:val="Paragraphedeliste"/>
        <w:numPr>
          <w:ilvl w:val="1"/>
          <w:numId w:val="8"/>
        </w:numPr>
      </w:pPr>
      <w:r>
        <w:t>Umsetzung und Überwachung von Punkt b.</w:t>
      </w:r>
    </w:p>
    <w:p w14:paraId="7755528F" w14:textId="65EF83FA" w:rsidR="0082575F" w:rsidRDefault="0082575F" w:rsidP="009312C6">
      <w:pPr>
        <w:pStyle w:val="Paragraphedeliste"/>
        <w:numPr>
          <w:ilvl w:val="1"/>
          <w:numId w:val="8"/>
        </w:numPr>
      </w:pPr>
      <w:r>
        <w:t>Verabschiedet Organisationsstruktur und Reglemente</w:t>
      </w:r>
    </w:p>
    <w:p w14:paraId="2A42902F" w14:textId="77777777" w:rsidR="002E0EF9" w:rsidRDefault="007C7DB6" w:rsidP="002E0EF9">
      <w:pPr>
        <w:pStyle w:val="Paragraphedeliste"/>
        <w:numPr>
          <w:ilvl w:val="1"/>
          <w:numId w:val="8"/>
        </w:numPr>
      </w:pPr>
      <w:r>
        <w:t>Führt eine rollende Personalplanung für den Vorstand und alle Delegierten durch</w:t>
      </w:r>
    </w:p>
    <w:p w14:paraId="59F5F7A3" w14:textId="6EAF25F9" w:rsidR="007C7DB6" w:rsidRDefault="002E0EF9" w:rsidP="002E0EF9">
      <w:pPr>
        <w:pStyle w:val="Paragraphedeliste"/>
        <w:numPr>
          <w:ilvl w:val="1"/>
          <w:numId w:val="8"/>
        </w:numPr>
      </w:pPr>
      <w:r>
        <w:t>Der finanzielle Kompetenzbetrag beträgt maximal 10 Prozent des budgetierten Umsatzes.</w:t>
      </w:r>
    </w:p>
    <w:p w14:paraId="303437BF" w14:textId="765F8CF2" w:rsidR="00EB57DA" w:rsidRDefault="00EB57DA" w:rsidP="00EB57DA">
      <w:pPr>
        <w:pStyle w:val="Paragraphedeliste"/>
        <w:numPr>
          <w:ilvl w:val="1"/>
          <w:numId w:val="8"/>
        </w:numPr>
      </w:pPr>
      <w:r>
        <w:t xml:space="preserve">Verantwortlich für den regionalen Spielbetrieb, für die </w:t>
      </w:r>
      <w:proofErr w:type="spellStart"/>
      <w:r>
        <w:t>Tischoffziellen</w:t>
      </w:r>
      <w:proofErr w:type="spellEnd"/>
      <w:r>
        <w:t xml:space="preserve"> und </w:t>
      </w:r>
      <w:r w:rsidR="002A28E9">
        <w:t xml:space="preserve">die Schiedsrichter und Experten </w:t>
      </w:r>
    </w:p>
    <w:p w14:paraId="7E228D6A" w14:textId="1ECA10A0" w:rsidR="00463272" w:rsidRDefault="002A28E9" w:rsidP="00463272">
      <w:pPr>
        <w:pStyle w:val="Paragraphedeliste"/>
        <w:numPr>
          <w:ilvl w:val="1"/>
          <w:numId w:val="8"/>
        </w:numPr>
      </w:pPr>
      <w:r>
        <w:t xml:space="preserve">Verantwortlich für die Jugendförderung </w:t>
      </w:r>
    </w:p>
    <w:p w14:paraId="6417AB9E" w14:textId="0F9F1954" w:rsidR="00B728D7" w:rsidRPr="00831B9A" w:rsidRDefault="00B728D7" w:rsidP="00B728D7">
      <w:pPr>
        <w:pStyle w:val="Titre3"/>
      </w:pPr>
      <w:r>
        <w:t>ART. 1</w:t>
      </w:r>
      <w:r w:rsidR="00E206A0">
        <w:t>1</w:t>
      </w:r>
      <w:r>
        <w:t xml:space="preserve"> - Regionale Schiedsrichterkommission</w:t>
      </w:r>
    </w:p>
    <w:p w14:paraId="3FA83A42" w14:textId="77777777" w:rsidR="00D1631B" w:rsidRDefault="001A238B" w:rsidP="001A238B">
      <w:pPr>
        <w:pStyle w:val="Paragraphedeliste"/>
        <w:numPr>
          <w:ilvl w:val="0"/>
          <w:numId w:val="21"/>
        </w:numPr>
      </w:pPr>
      <w:r>
        <w:t>Die Regionale Schiedsrichterkommission ist für das Schiedsrichterwesen im Verbandgebiet zuständig und umfasst die</w:t>
      </w:r>
      <w:r w:rsidR="000C1E98">
        <w:t xml:space="preserve"> </w:t>
      </w:r>
      <w:r w:rsidR="00D1631B">
        <w:t xml:space="preserve">folgenden Aufgabengebiete: </w:t>
      </w:r>
    </w:p>
    <w:p w14:paraId="4D989819" w14:textId="77777777" w:rsidR="00D1631B" w:rsidRDefault="000C1E98" w:rsidP="00D1631B">
      <w:pPr>
        <w:pStyle w:val="Paragraphedeliste"/>
        <w:numPr>
          <w:ilvl w:val="0"/>
          <w:numId w:val="22"/>
        </w:numPr>
      </w:pPr>
      <w:r>
        <w:t>Ausbildung</w:t>
      </w:r>
    </w:p>
    <w:p w14:paraId="6E512C69" w14:textId="77777777" w:rsidR="00D1631B" w:rsidRDefault="000C1E98" w:rsidP="00D1631B">
      <w:pPr>
        <w:pStyle w:val="Paragraphedeliste"/>
        <w:numPr>
          <w:ilvl w:val="0"/>
          <w:numId w:val="22"/>
        </w:numPr>
      </w:pPr>
      <w:r>
        <w:t>Koordination und Aufgebote</w:t>
      </w:r>
    </w:p>
    <w:p w14:paraId="66FB35F8" w14:textId="77777777" w:rsidR="00D1631B" w:rsidRDefault="000C1E98" w:rsidP="00D1631B">
      <w:pPr>
        <w:pStyle w:val="Paragraphedeliste"/>
        <w:numPr>
          <w:ilvl w:val="0"/>
          <w:numId w:val="22"/>
        </w:numPr>
      </w:pPr>
      <w:r>
        <w:t>Entwicklung der Schiedsrichter</w:t>
      </w:r>
    </w:p>
    <w:p w14:paraId="633462E1" w14:textId="4E524F59" w:rsidR="00B728D7" w:rsidRDefault="000C1E98" w:rsidP="00D1631B">
      <w:pPr>
        <w:pStyle w:val="Paragraphedeliste"/>
        <w:numPr>
          <w:ilvl w:val="0"/>
          <w:numId w:val="22"/>
        </w:numPr>
      </w:pPr>
      <w:r>
        <w:t>langfristige Personalplanung</w:t>
      </w:r>
    </w:p>
    <w:p w14:paraId="67A3DB8F" w14:textId="3CCE0FC3" w:rsidR="00AF55BA" w:rsidRDefault="00D1631B" w:rsidP="00AF55BA">
      <w:pPr>
        <w:pStyle w:val="Paragraphedeliste"/>
        <w:numPr>
          <w:ilvl w:val="0"/>
          <w:numId w:val="22"/>
        </w:numPr>
      </w:pPr>
      <w:r>
        <w:t>Führen einer transparenten Buchhaltung für die Abrechnung der Spesen und Entschädigungen</w:t>
      </w:r>
    </w:p>
    <w:p w14:paraId="2DD2107F" w14:textId="165593E7" w:rsidR="00E206A0" w:rsidRDefault="00E206A0" w:rsidP="00E206A0">
      <w:pPr>
        <w:pStyle w:val="Titre3"/>
      </w:pPr>
      <w:bookmarkStart w:id="17" w:name="_Toc533680998"/>
      <w:r>
        <w:t>Art. 12 - Rechnungsrevisoren</w:t>
      </w:r>
      <w:bookmarkEnd w:id="17"/>
      <w:r>
        <w:t xml:space="preserve"> </w:t>
      </w:r>
    </w:p>
    <w:p w14:paraId="6ECFAB9B" w14:textId="77777777" w:rsidR="00E206A0" w:rsidRDefault="00E206A0" w:rsidP="00E206A0">
      <w:pPr>
        <w:pStyle w:val="Paragraphedeliste"/>
        <w:numPr>
          <w:ilvl w:val="0"/>
          <w:numId w:val="19"/>
        </w:numPr>
      </w:pPr>
      <w:r>
        <w:t xml:space="preserve">Die beiden Rechnungsrevisoren werden von der Delegiertenversammlung für eine Amtszeit von 2 Jahren gewählt, wobei eine Wiederwahl zulässig ist. </w:t>
      </w:r>
    </w:p>
    <w:p w14:paraId="2FF7407C" w14:textId="77777777" w:rsidR="00E206A0" w:rsidRDefault="00E206A0" w:rsidP="00E206A0">
      <w:pPr>
        <w:pStyle w:val="Paragraphedeliste"/>
        <w:numPr>
          <w:ilvl w:val="0"/>
          <w:numId w:val="19"/>
        </w:numPr>
      </w:pPr>
      <w:r>
        <w:t xml:space="preserve">Die Rechnungsrevisoren haben die Jahresrechnung und die Bilanz zu prüfen und dem Vorstand zuhanden der Delegiertenversammlung über ihren Befund Bericht zu erstatten. </w:t>
      </w:r>
    </w:p>
    <w:p w14:paraId="3B71B388" w14:textId="77777777" w:rsidR="00E206A0" w:rsidRDefault="00E206A0" w:rsidP="00E206A0">
      <w:pPr>
        <w:pStyle w:val="Paragraphedeliste"/>
        <w:numPr>
          <w:ilvl w:val="0"/>
          <w:numId w:val="19"/>
        </w:numPr>
      </w:pPr>
      <w:r>
        <w:t xml:space="preserve">Die Rechnungsrevisoren haben zusätzlich die Kasse und Buchhaltung der regionalen Schiedsrichterkommission zu prüfen und das Ergebnis in ihren Befund zu integrieren. </w:t>
      </w:r>
    </w:p>
    <w:p w14:paraId="483F926B" w14:textId="77777777" w:rsidR="00E206A0" w:rsidRPr="00285519" w:rsidRDefault="00E206A0" w:rsidP="00E206A0"/>
    <w:p w14:paraId="7A805CE7" w14:textId="73711CA6" w:rsidR="000E0FA1" w:rsidRDefault="000E0FA1" w:rsidP="000E0FA1">
      <w:pPr>
        <w:pStyle w:val="Titre1"/>
      </w:pPr>
      <w:bookmarkStart w:id="18" w:name="_Toc533680999"/>
      <w:r>
        <w:lastRenderedPageBreak/>
        <w:t>Schlussbestimmungen</w:t>
      </w:r>
      <w:bookmarkEnd w:id="18"/>
    </w:p>
    <w:p w14:paraId="55650AB5" w14:textId="4B002AC5" w:rsidR="00295273" w:rsidRDefault="00295273" w:rsidP="009D4B07">
      <w:pPr>
        <w:pStyle w:val="Titre3"/>
      </w:pPr>
      <w:bookmarkStart w:id="19" w:name="_Toc533681000"/>
      <w:r>
        <w:t>Art. 1</w:t>
      </w:r>
      <w:r w:rsidR="00B728D7">
        <w:t>3</w:t>
      </w:r>
      <w:r>
        <w:t xml:space="preserve"> </w:t>
      </w:r>
      <w:r w:rsidR="00ED6C1A">
        <w:t>–</w:t>
      </w:r>
      <w:r>
        <w:t xml:space="preserve"> Statutenänderungen</w:t>
      </w:r>
      <w:r w:rsidR="00ED6C1A">
        <w:t xml:space="preserve"> / Verbandsauflösung</w:t>
      </w:r>
      <w:bookmarkEnd w:id="19"/>
      <w:r w:rsidR="00ED6C1A">
        <w:t xml:space="preserve"> </w:t>
      </w:r>
    </w:p>
    <w:p w14:paraId="2978F178" w14:textId="18A6F67B" w:rsidR="000E0FA1" w:rsidRDefault="00FD001E" w:rsidP="00FD001E">
      <w:pPr>
        <w:pStyle w:val="Paragraphedeliste"/>
        <w:numPr>
          <w:ilvl w:val="0"/>
          <w:numId w:val="20"/>
        </w:numPr>
      </w:pPr>
      <w:r>
        <w:t>Für eine Änderung der Statuten sowie für die Auflösung des Verbandes anlässlich einer Delegiertenversammlung ist eine Mehrheit von zwei Dritteln der anwesenden Stimmen erforderlich.</w:t>
      </w:r>
    </w:p>
    <w:p w14:paraId="584A9690" w14:textId="66684FC6" w:rsidR="00FD001E" w:rsidRPr="000E0FA1" w:rsidRDefault="00FD001E" w:rsidP="00FD001E">
      <w:pPr>
        <w:pStyle w:val="Paragraphedeliste"/>
        <w:numPr>
          <w:ilvl w:val="0"/>
          <w:numId w:val="20"/>
        </w:numPr>
      </w:pPr>
      <w:r>
        <w:t>Im Falle einer Auflösung des Verbandes ist das allenfalls vorhandene Verbandsvermögen einem Verein mit sportlichen Zielsetzungen zu übergeben.</w:t>
      </w:r>
    </w:p>
    <w:p w14:paraId="1FD463A2" w14:textId="77777777" w:rsidR="00463272" w:rsidRPr="00463272" w:rsidRDefault="00463272" w:rsidP="00463272"/>
    <w:p w14:paraId="31FF0BEE" w14:textId="77777777" w:rsidR="00463272" w:rsidRPr="00463272" w:rsidRDefault="00463272" w:rsidP="00463272"/>
    <w:sectPr w:rsidR="00463272" w:rsidRPr="004632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1DAD"/>
    <w:multiLevelType w:val="hybridMultilevel"/>
    <w:tmpl w:val="668C6B8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891337E"/>
    <w:multiLevelType w:val="hybridMultilevel"/>
    <w:tmpl w:val="8CEA7550"/>
    <w:lvl w:ilvl="0" w:tplc="08070013">
      <w:start w:val="1"/>
      <w:numFmt w:val="upp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93F3E19"/>
    <w:multiLevelType w:val="hybridMultilevel"/>
    <w:tmpl w:val="EAC2BEFA"/>
    <w:lvl w:ilvl="0" w:tplc="08070013">
      <w:start w:val="1"/>
      <w:numFmt w:val="upperRoman"/>
      <w:lvlText w:val="%1."/>
      <w:lvlJc w:val="righ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A253CE7"/>
    <w:multiLevelType w:val="hybridMultilevel"/>
    <w:tmpl w:val="1E7A880C"/>
    <w:lvl w:ilvl="0" w:tplc="8D9E549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B095DA1"/>
    <w:multiLevelType w:val="hybridMultilevel"/>
    <w:tmpl w:val="075A5CD0"/>
    <w:lvl w:ilvl="0" w:tplc="08070013">
      <w:start w:val="1"/>
      <w:numFmt w:val="upp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26B2569"/>
    <w:multiLevelType w:val="hybridMultilevel"/>
    <w:tmpl w:val="C3D65ACE"/>
    <w:lvl w:ilvl="0" w:tplc="ACA01ABA">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997412C"/>
    <w:multiLevelType w:val="hybridMultilevel"/>
    <w:tmpl w:val="4A68CEE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A4271A5"/>
    <w:multiLevelType w:val="multilevel"/>
    <w:tmpl w:val="93A8428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30E636D1"/>
    <w:multiLevelType w:val="hybridMultilevel"/>
    <w:tmpl w:val="773EE394"/>
    <w:lvl w:ilvl="0" w:tplc="08070019">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9" w15:restartNumberingAfterBreak="0">
    <w:nsid w:val="3AD413B5"/>
    <w:multiLevelType w:val="hybridMultilevel"/>
    <w:tmpl w:val="D2A21232"/>
    <w:lvl w:ilvl="0" w:tplc="E376CC4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D4C5EA0"/>
    <w:multiLevelType w:val="hybridMultilevel"/>
    <w:tmpl w:val="F7AC3BD0"/>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F462370"/>
    <w:multiLevelType w:val="hybridMultilevel"/>
    <w:tmpl w:val="A7306570"/>
    <w:lvl w:ilvl="0" w:tplc="08070013">
      <w:start w:val="1"/>
      <w:numFmt w:val="upp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F7C4692"/>
    <w:multiLevelType w:val="hybridMultilevel"/>
    <w:tmpl w:val="5AEED826"/>
    <w:lvl w:ilvl="0" w:tplc="91D4110E">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2964646"/>
    <w:multiLevelType w:val="hybridMultilevel"/>
    <w:tmpl w:val="4E5A5CE8"/>
    <w:lvl w:ilvl="0" w:tplc="08070013">
      <w:start w:val="1"/>
      <w:numFmt w:val="upperRoman"/>
      <w:lvlText w:val="%1."/>
      <w:lvlJc w:val="righ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430547E8"/>
    <w:multiLevelType w:val="hybridMultilevel"/>
    <w:tmpl w:val="286E65D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A555060"/>
    <w:multiLevelType w:val="hybridMultilevel"/>
    <w:tmpl w:val="6EECEEDE"/>
    <w:lvl w:ilvl="0" w:tplc="08070013">
      <w:start w:val="1"/>
      <w:numFmt w:val="upp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BBF278B"/>
    <w:multiLevelType w:val="hybridMultilevel"/>
    <w:tmpl w:val="A7143902"/>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4F754A1"/>
    <w:multiLevelType w:val="hybridMultilevel"/>
    <w:tmpl w:val="CEC2931E"/>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83B1D90"/>
    <w:multiLevelType w:val="hybridMultilevel"/>
    <w:tmpl w:val="BA2A72D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E0072B7"/>
    <w:multiLevelType w:val="hybridMultilevel"/>
    <w:tmpl w:val="4B3C8CFA"/>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FEB5A74"/>
    <w:multiLevelType w:val="hybridMultilevel"/>
    <w:tmpl w:val="81A061DE"/>
    <w:lvl w:ilvl="0" w:tplc="08070013">
      <w:start w:val="1"/>
      <w:numFmt w:val="upp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9DF2FCA"/>
    <w:multiLevelType w:val="hybridMultilevel"/>
    <w:tmpl w:val="1FDA5BD8"/>
    <w:lvl w:ilvl="0" w:tplc="08070013">
      <w:start w:val="1"/>
      <w:numFmt w:val="upp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7"/>
  </w:num>
  <w:num w:numId="5">
    <w:abstractNumId w:val="21"/>
  </w:num>
  <w:num w:numId="6">
    <w:abstractNumId w:val="4"/>
  </w:num>
  <w:num w:numId="7">
    <w:abstractNumId w:val="18"/>
  </w:num>
  <w:num w:numId="8">
    <w:abstractNumId w:val="2"/>
  </w:num>
  <w:num w:numId="9">
    <w:abstractNumId w:val="13"/>
  </w:num>
  <w:num w:numId="10">
    <w:abstractNumId w:val="5"/>
  </w:num>
  <w:num w:numId="11">
    <w:abstractNumId w:val="10"/>
  </w:num>
  <w:num w:numId="12">
    <w:abstractNumId w:val="0"/>
  </w:num>
  <w:num w:numId="13">
    <w:abstractNumId w:val="20"/>
  </w:num>
  <w:num w:numId="14">
    <w:abstractNumId w:val="14"/>
  </w:num>
  <w:num w:numId="15">
    <w:abstractNumId w:val="11"/>
  </w:num>
  <w:num w:numId="16">
    <w:abstractNumId w:val="1"/>
  </w:num>
  <w:num w:numId="17">
    <w:abstractNumId w:val="15"/>
  </w:num>
  <w:num w:numId="18">
    <w:abstractNumId w:val="6"/>
  </w:num>
  <w:num w:numId="19">
    <w:abstractNumId w:val="17"/>
  </w:num>
  <w:num w:numId="20">
    <w:abstractNumId w:val="19"/>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72"/>
    <w:rsid w:val="000419B9"/>
    <w:rsid w:val="00065D28"/>
    <w:rsid w:val="00076ABB"/>
    <w:rsid w:val="000C1E98"/>
    <w:rsid w:val="000E0FA1"/>
    <w:rsid w:val="00123FA6"/>
    <w:rsid w:val="00194453"/>
    <w:rsid w:val="001A238B"/>
    <w:rsid w:val="00274482"/>
    <w:rsid w:val="00285519"/>
    <w:rsid w:val="00295273"/>
    <w:rsid w:val="002A28E9"/>
    <w:rsid w:val="002E0EF9"/>
    <w:rsid w:val="003373AD"/>
    <w:rsid w:val="003A0366"/>
    <w:rsid w:val="003E2D11"/>
    <w:rsid w:val="00463272"/>
    <w:rsid w:val="00607C21"/>
    <w:rsid w:val="006142B0"/>
    <w:rsid w:val="006525B9"/>
    <w:rsid w:val="006A39DB"/>
    <w:rsid w:val="006B4274"/>
    <w:rsid w:val="006D028E"/>
    <w:rsid w:val="007261C5"/>
    <w:rsid w:val="007463C6"/>
    <w:rsid w:val="007C7DB6"/>
    <w:rsid w:val="007D3CA2"/>
    <w:rsid w:val="0082575F"/>
    <w:rsid w:val="00831B9A"/>
    <w:rsid w:val="00856C23"/>
    <w:rsid w:val="00866C85"/>
    <w:rsid w:val="008C730B"/>
    <w:rsid w:val="008D35FD"/>
    <w:rsid w:val="009312C6"/>
    <w:rsid w:val="009D4B07"/>
    <w:rsid w:val="00AD3025"/>
    <w:rsid w:val="00AF55BA"/>
    <w:rsid w:val="00B728D7"/>
    <w:rsid w:val="00B96502"/>
    <w:rsid w:val="00B96692"/>
    <w:rsid w:val="00C22494"/>
    <w:rsid w:val="00C327D8"/>
    <w:rsid w:val="00C84BD7"/>
    <w:rsid w:val="00CA72A9"/>
    <w:rsid w:val="00CF6F16"/>
    <w:rsid w:val="00D1631B"/>
    <w:rsid w:val="00D2603D"/>
    <w:rsid w:val="00D539DA"/>
    <w:rsid w:val="00E206A0"/>
    <w:rsid w:val="00E644FA"/>
    <w:rsid w:val="00EB57DA"/>
    <w:rsid w:val="00ED6C1A"/>
    <w:rsid w:val="00EF4EA4"/>
    <w:rsid w:val="00F87E9F"/>
    <w:rsid w:val="00FB2ABA"/>
    <w:rsid w:val="00FD00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874A"/>
  <w15:chartTrackingRefBased/>
  <w15:docId w15:val="{3415F41F-E0DD-4057-9593-B65CE360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CH"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2"/>
  </w:style>
  <w:style w:type="paragraph" w:styleId="Titre1">
    <w:name w:val="heading 1"/>
    <w:basedOn w:val="Normal"/>
    <w:next w:val="Normal"/>
    <w:link w:val="Titre1Car"/>
    <w:uiPriority w:val="9"/>
    <w:qFormat/>
    <w:rsid w:val="00463272"/>
    <w:pPr>
      <w:numPr>
        <w:numId w:val="4"/>
      </w:numPr>
      <w:spacing w:before="300" w:after="40"/>
      <w:jc w:val="left"/>
      <w:outlineLvl w:val="0"/>
    </w:pPr>
    <w:rPr>
      <w:smallCaps/>
      <w:spacing w:val="5"/>
      <w:sz w:val="32"/>
      <w:szCs w:val="32"/>
    </w:rPr>
  </w:style>
  <w:style w:type="paragraph" w:styleId="Titre2">
    <w:name w:val="heading 2"/>
    <w:basedOn w:val="Normal"/>
    <w:next w:val="Normal"/>
    <w:link w:val="Titre2Car"/>
    <w:autoRedefine/>
    <w:uiPriority w:val="9"/>
    <w:unhideWhenUsed/>
    <w:qFormat/>
    <w:rsid w:val="00831B9A"/>
    <w:pPr>
      <w:numPr>
        <w:ilvl w:val="1"/>
        <w:numId w:val="4"/>
      </w:numPr>
      <w:spacing w:after="0"/>
      <w:jc w:val="left"/>
      <w:outlineLvl w:val="1"/>
    </w:pPr>
    <w:rPr>
      <w:smallCaps/>
      <w:spacing w:val="5"/>
      <w:sz w:val="28"/>
      <w:szCs w:val="28"/>
    </w:rPr>
  </w:style>
  <w:style w:type="paragraph" w:styleId="Titre3">
    <w:name w:val="heading 3"/>
    <w:basedOn w:val="Normal"/>
    <w:next w:val="Normal"/>
    <w:link w:val="Titre3Car"/>
    <w:uiPriority w:val="9"/>
    <w:unhideWhenUsed/>
    <w:qFormat/>
    <w:rsid w:val="000E0FA1"/>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463272"/>
    <w:pPr>
      <w:numPr>
        <w:ilvl w:val="3"/>
        <w:numId w:val="4"/>
      </w:num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463272"/>
    <w:pPr>
      <w:numPr>
        <w:ilvl w:val="4"/>
        <w:numId w:val="4"/>
      </w:numPr>
      <w:spacing w:after="0"/>
      <w:jc w:val="left"/>
      <w:outlineLvl w:val="4"/>
    </w:pPr>
    <w:rPr>
      <w:smallCaps/>
      <w:color w:val="538135" w:themeColor="accent6" w:themeShade="BF"/>
      <w:spacing w:val="10"/>
      <w:sz w:val="22"/>
      <w:szCs w:val="22"/>
    </w:rPr>
  </w:style>
  <w:style w:type="paragraph" w:styleId="Titre6">
    <w:name w:val="heading 6"/>
    <w:basedOn w:val="Normal"/>
    <w:next w:val="Normal"/>
    <w:link w:val="Titre6Car"/>
    <w:uiPriority w:val="9"/>
    <w:semiHidden/>
    <w:unhideWhenUsed/>
    <w:qFormat/>
    <w:rsid w:val="00463272"/>
    <w:pPr>
      <w:numPr>
        <w:ilvl w:val="5"/>
        <w:numId w:val="4"/>
      </w:numPr>
      <w:spacing w:after="0"/>
      <w:jc w:val="left"/>
      <w:outlineLvl w:val="5"/>
    </w:pPr>
    <w:rPr>
      <w:smallCaps/>
      <w:color w:val="70AD47" w:themeColor="accent6"/>
      <w:spacing w:val="5"/>
      <w:sz w:val="22"/>
      <w:szCs w:val="22"/>
    </w:rPr>
  </w:style>
  <w:style w:type="paragraph" w:styleId="Titre7">
    <w:name w:val="heading 7"/>
    <w:basedOn w:val="Normal"/>
    <w:next w:val="Normal"/>
    <w:link w:val="Titre7Car"/>
    <w:uiPriority w:val="9"/>
    <w:semiHidden/>
    <w:unhideWhenUsed/>
    <w:qFormat/>
    <w:rsid w:val="00463272"/>
    <w:pPr>
      <w:numPr>
        <w:ilvl w:val="6"/>
        <w:numId w:val="4"/>
      </w:numPr>
      <w:spacing w:after="0"/>
      <w:jc w:val="left"/>
      <w:outlineLvl w:val="6"/>
    </w:pPr>
    <w:rPr>
      <w:b/>
      <w:bCs/>
      <w:smallCaps/>
      <w:color w:val="70AD47" w:themeColor="accent6"/>
      <w:spacing w:val="10"/>
    </w:rPr>
  </w:style>
  <w:style w:type="paragraph" w:styleId="Titre8">
    <w:name w:val="heading 8"/>
    <w:basedOn w:val="Normal"/>
    <w:next w:val="Normal"/>
    <w:link w:val="Titre8Car"/>
    <w:uiPriority w:val="9"/>
    <w:semiHidden/>
    <w:unhideWhenUsed/>
    <w:qFormat/>
    <w:rsid w:val="00463272"/>
    <w:pPr>
      <w:numPr>
        <w:ilvl w:val="7"/>
        <w:numId w:val="4"/>
      </w:numPr>
      <w:spacing w:after="0"/>
      <w:jc w:val="left"/>
      <w:outlineLvl w:val="7"/>
    </w:pPr>
    <w:rPr>
      <w:b/>
      <w:bCs/>
      <w:i/>
      <w:iCs/>
      <w:smallCaps/>
      <w:color w:val="538135" w:themeColor="accent6" w:themeShade="BF"/>
    </w:rPr>
  </w:style>
  <w:style w:type="paragraph" w:styleId="Titre9">
    <w:name w:val="heading 9"/>
    <w:basedOn w:val="Normal"/>
    <w:next w:val="Normal"/>
    <w:link w:val="Titre9Car"/>
    <w:uiPriority w:val="9"/>
    <w:semiHidden/>
    <w:unhideWhenUsed/>
    <w:qFormat/>
    <w:rsid w:val="00463272"/>
    <w:pPr>
      <w:numPr>
        <w:ilvl w:val="8"/>
        <w:numId w:val="4"/>
      </w:numPr>
      <w:spacing w:after="0"/>
      <w:jc w:val="left"/>
      <w:outlineLvl w:val="8"/>
    </w:pPr>
    <w:rPr>
      <w:b/>
      <w:bCs/>
      <w:i/>
      <w:iCs/>
      <w:smallCaps/>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3272"/>
    <w:rPr>
      <w:smallCaps/>
      <w:spacing w:val="5"/>
      <w:sz w:val="32"/>
      <w:szCs w:val="32"/>
    </w:rPr>
  </w:style>
  <w:style w:type="character" w:customStyle="1" w:styleId="Titre2Car">
    <w:name w:val="Titre 2 Car"/>
    <w:basedOn w:val="Policepardfaut"/>
    <w:link w:val="Titre2"/>
    <w:uiPriority w:val="9"/>
    <w:rsid w:val="00831B9A"/>
    <w:rPr>
      <w:smallCaps/>
      <w:spacing w:val="5"/>
      <w:sz w:val="28"/>
      <w:szCs w:val="28"/>
    </w:rPr>
  </w:style>
  <w:style w:type="character" w:customStyle="1" w:styleId="Titre3Car">
    <w:name w:val="Titre 3 Car"/>
    <w:basedOn w:val="Policepardfaut"/>
    <w:link w:val="Titre3"/>
    <w:uiPriority w:val="9"/>
    <w:rsid w:val="00463272"/>
    <w:rPr>
      <w:smallCaps/>
      <w:spacing w:val="5"/>
      <w:sz w:val="24"/>
      <w:szCs w:val="24"/>
    </w:rPr>
  </w:style>
  <w:style w:type="character" w:customStyle="1" w:styleId="Titre4Car">
    <w:name w:val="Titre 4 Car"/>
    <w:basedOn w:val="Policepardfaut"/>
    <w:link w:val="Titre4"/>
    <w:uiPriority w:val="9"/>
    <w:semiHidden/>
    <w:rsid w:val="00463272"/>
    <w:rPr>
      <w:i/>
      <w:iCs/>
      <w:smallCaps/>
      <w:spacing w:val="10"/>
      <w:sz w:val="22"/>
      <w:szCs w:val="22"/>
    </w:rPr>
  </w:style>
  <w:style w:type="character" w:customStyle="1" w:styleId="Titre5Car">
    <w:name w:val="Titre 5 Car"/>
    <w:basedOn w:val="Policepardfaut"/>
    <w:link w:val="Titre5"/>
    <w:uiPriority w:val="9"/>
    <w:semiHidden/>
    <w:rsid w:val="00463272"/>
    <w:rPr>
      <w:smallCaps/>
      <w:color w:val="538135" w:themeColor="accent6" w:themeShade="BF"/>
      <w:spacing w:val="10"/>
      <w:sz w:val="22"/>
      <w:szCs w:val="22"/>
    </w:rPr>
  </w:style>
  <w:style w:type="character" w:customStyle="1" w:styleId="Titre6Car">
    <w:name w:val="Titre 6 Car"/>
    <w:basedOn w:val="Policepardfaut"/>
    <w:link w:val="Titre6"/>
    <w:uiPriority w:val="9"/>
    <w:semiHidden/>
    <w:rsid w:val="00463272"/>
    <w:rPr>
      <w:smallCaps/>
      <w:color w:val="70AD47" w:themeColor="accent6"/>
      <w:spacing w:val="5"/>
      <w:sz w:val="22"/>
      <w:szCs w:val="22"/>
    </w:rPr>
  </w:style>
  <w:style w:type="character" w:customStyle="1" w:styleId="Titre7Car">
    <w:name w:val="Titre 7 Car"/>
    <w:basedOn w:val="Policepardfaut"/>
    <w:link w:val="Titre7"/>
    <w:uiPriority w:val="9"/>
    <w:semiHidden/>
    <w:rsid w:val="00463272"/>
    <w:rPr>
      <w:b/>
      <w:bCs/>
      <w:smallCaps/>
      <w:color w:val="70AD47" w:themeColor="accent6"/>
      <w:spacing w:val="10"/>
    </w:rPr>
  </w:style>
  <w:style w:type="character" w:customStyle="1" w:styleId="Titre8Car">
    <w:name w:val="Titre 8 Car"/>
    <w:basedOn w:val="Policepardfaut"/>
    <w:link w:val="Titre8"/>
    <w:uiPriority w:val="9"/>
    <w:semiHidden/>
    <w:rsid w:val="00463272"/>
    <w:rPr>
      <w:b/>
      <w:bCs/>
      <w:i/>
      <w:iCs/>
      <w:smallCaps/>
      <w:color w:val="538135" w:themeColor="accent6" w:themeShade="BF"/>
    </w:rPr>
  </w:style>
  <w:style w:type="character" w:customStyle="1" w:styleId="Titre9Car">
    <w:name w:val="Titre 9 Car"/>
    <w:basedOn w:val="Policepardfaut"/>
    <w:link w:val="Titre9"/>
    <w:uiPriority w:val="9"/>
    <w:semiHidden/>
    <w:rsid w:val="00463272"/>
    <w:rPr>
      <w:b/>
      <w:bCs/>
      <w:i/>
      <w:iCs/>
      <w:smallCaps/>
      <w:color w:val="385623" w:themeColor="accent6" w:themeShade="80"/>
    </w:rPr>
  </w:style>
  <w:style w:type="paragraph" w:styleId="Titre">
    <w:name w:val="Title"/>
    <w:basedOn w:val="Normal"/>
    <w:next w:val="Normal"/>
    <w:link w:val="TitreCar"/>
    <w:uiPriority w:val="10"/>
    <w:qFormat/>
    <w:rsid w:val="00463272"/>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463272"/>
    <w:rPr>
      <w:smallCaps/>
      <w:color w:val="262626" w:themeColor="text1" w:themeTint="D9"/>
      <w:sz w:val="52"/>
      <w:szCs w:val="52"/>
    </w:rPr>
  </w:style>
  <w:style w:type="paragraph" w:styleId="Sous-titre">
    <w:name w:val="Subtitle"/>
    <w:basedOn w:val="Normal"/>
    <w:next w:val="Normal"/>
    <w:link w:val="Sous-titreCar"/>
    <w:uiPriority w:val="11"/>
    <w:qFormat/>
    <w:rsid w:val="00463272"/>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463272"/>
    <w:rPr>
      <w:rFonts w:asciiTheme="majorHAnsi" w:eastAsiaTheme="majorEastAsia" w:hAnsiTheme="majorHAnsi" w:cstheme="majorBidi"/>
    </w:rPr>
  </w:style>
  <w:style w:type="character" w:styleId="lev">
    <w:name w:val="Strong"/>
    <w:uiPriority w:val="22"/>
    <w:qFormat/>
    <w:rsid w:val="00463272"/>
    <w:rPr>
      <w:b/>
      <w:bCs/>
      <w:color w:val="70AD47" w:themeColor="accent6"/>
    </w:rPr>
  </w:style>
  <w:style w:type="character" w:styleId="Accentuation">
    <w:name w:val="Emphasis"/>
    <w:uiPriority w:val="20"/>
    <w:qFormat/>
    <w:rsid w:val="00463272"/>
    <w:rPr>
      <w:b/>
      <w:bCs/>
      <w:i/>
      <w:iCs/>
      <w:spacing w:val="10"/>
    </w:rPr>
  </w:style>
  <w:style w:type="paragraph" w:styleId="Sansinterligne">
    <w:name w:val="No Spacing"/>
    <w:uiPriority w:val="1"/>
    <w:qFormat/>
    <w:rsid w:val="00463272"/>
    <w:pPr>
      <w:spacing w:after="0" w:line="240" w:lineRule="auto"/>
    </w:pPr>
  </w:style>
  <w:style w:type="paragraph" w:styleId="Paragraphedeliste">
    <w:name w:val="List Paragraph"/>
    <w:basedOn w:val="Normal"/>
    <w:uiPriority w:val="34"/>
    <w:qFormat/>
    <w:rsid w:val="00463272"/>
    <w:pPr>
      <w:ind w:left="720"/>
      <w:contextualSpacing/>
    </w:pPr>
  </w:style>
  <w:style w:type="paragraph" w:styleId="Citation">
    <w:name w:val="Quote"/>
    <w:basedOn w:val="Normal"/>
    <w:next w:val="Normal"/>
    <w:link w:val="CitationCar"/>
    <w:uiPriority w:val="29"/>
    <w:qFormat/>
    <w:rsid w:val="00463272"/>
    <w:rPr>
      <w:i/>
      <w:iCs/>
    </w:rPr>
  </w:style>
  <w:style w:type="character" w:customStyle="1" w:styleId="CitationCar">
    <w:name w:val="Citation Car"/>
    <w:basedOn w:val="Policepardfaut"/>
    <w:link w:val="Citation"/>
    <w:uiPriority w:val="29"/>
    <w:rsid w:val="00463272"/>
    <w:rPr>
      <w:i/>
      <w:iCs/>
    </w:rPr>
  </w:style>
  <w:style w:type="paragraph" w:styleId="Citationintense">
    <w:name w:val="Intense Quote"/>
    <w:basedOn w:val="Normal"/>
    <w:next w:val="Normal"/>
    <w:link w:val="CitationintenseCar"/>
    <w:uiPriority w:val="30"/>
    <w:qFormat/>
    <w:rsid w:val="00463272"/>
    <w:pPr>
      <w:pBdr>
        <w:top w:val="single" w:sz="8" w:space="1" w:color="70AD47"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463272"/>
    <w:rPr>
      <w:b/>
      <w:bCs/>
      <w:i/>
      <w:iCs/>
    </w:rPr>
  </w:style>
  <w:style w:type="character" w:styleId="Accentuationlgre">
    <w:name w:val="Subtle Emphasis"/>
    <w:uiPriority w:val="19"/>
    <w:qFormat/>
    <w:rsid w:val="00463272"/>
    <w:rPr>
      <w:i/>
      <w:iCs/>
    </w:rPr>
  </w:style>
  <w:style w:type="character" w:styleId="Accentuationintense">
    <w:name w:val="Intense Emphasis"/>
    <w:uiPriority w:val="21"/>
    <w:qFormat/>
    <w:rsid w:val="00463272"/>
    <w:rPr>
      <w:b/>
      <w:bCs/>
      <w:i/>
      <w:iCs/>
      <w:color w:val="70AD47" w:themeColor="accent6"/>
      <w:spacing w:val="10"/>
    </w:rPr>
  </w:style>
  <w:style w:type="character" w:styleId="Rfrencelgre">
    <w:name w:val="Subtle Reference"/>
    <w:uiPriority w:val="31"/>
    <w:qFormat/>
    <w:rsid w:val="00463272"/>
    <w:rPr>
      <w:b/>
      <w:bCs/>
    </w:rPr>
  </w:style>
  <w:style w:type="character" w:styleId="Rfrenceintense">
    <w:name w:val="Intense Reference"/>
    <w:uiPriority w:val="32"/>
    <w:qFormat/>
    <w:rsid w:val="00463272"/>
    <w:rPr>
      <w:b/>
      <w:bCs/>
      <w:smallCaps/>
      <w:spacing w:val="5"/>
      <w:sz w:val="22"/>
      <w:szCs w:val="22"/>
      <w:u w:val="single"/>
    </w:rPr>
  </w:style>
  <w:style w:type="character" w:styleId="Titredulivre">
    <w:name w:val="Book Title"/>
    <w:uiPriority w:val="33"/>
    <w:qFormat/>
    <w:rsid w:val="00463272"/>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unhideWhenUsed/>
    <w:qFormat/>
    <w:rsid w:val="00463272"/>
    <w:pPr>
      <w:outlineLvl w:val="9"/>
    </w:pPr>
  </w:style>
  <w:style w:type="paragraph" w:styleId="Lgende">
    <w:name w:val="caption"/>
    <w:basedOn w:val="Normal"/>
    <w:next w:val="Normal"/>
    <w:uiPriority w:val="35"/>
    <w:semiHidden/>
    <w:unhideWhenUsed/>
    <w:qFormat/>
    <w:rsid w:val="00463272"/>
    <w:rPr>
      <w:b/>
      <w:bCs/>
      <w:caps/>
      <w:sz w:val="16"/>
      <w:szCs w:val="16"/>
    </w:rPr>
  </w:style>
  <w:style w:type="paragraph" w:styleId="TM1">
    <w:name w:val="toc 1"/>
    <w:basedOn w:val="Normal"/>
    <w:next w:val="Normal"/>
    <w:autoRedefine/>
    <w:uiPriority w:val="39"/>
    <w:unhideWhenUsed/>
    <w:rsid w:val="00831B9A"/>
    <w:pPr>
      <w:spacing w:after="100"/>
    </w:pPr>
  </w:style>
  <w:style w:type="paragraph" w:styleId="TM2">
    <w:name w:val="toc 2"/>
    <w:basedOn w:val="Normal"/>
    <w:next w:val="Normal"/>
    <w:autoRedefine/>
    <w:uiPriority w:val="39"/>
    <w:unhideWhenUsed/>
    <w:rsid w:val="00831B9A"/>
    <w:pPr>
      <w:spacing w:after="100"/>
      <w:ind w:left="200"/>
    </w:pPr>
  </w:style>
  <w:style w:type="paragraph" w:styleId="TM3">
    <w:name w:val="toc 3"/>
    <w:basedOn w:val="Normal"/>
    <w:next w:val="Normal"/>
    <w:autoRedefine/>
    <w:uiPriority w:val="39"/>
    <w:unhideWhenUsed/>
    <w:rsid w:val="00831B9A"/>
    <w:pPr>
      <w:spacing w:after="100"/>
      <w:ind w:left="400"/>
    </w:pPr>
  </w:style>
  <w:style w:type="character" w:styleId="Lienhypertexte">
    <w:name w:val="Hyperlink"/>
    <w:basedOn w:val="Policepardfaut"/>
    <w:uiPriority w:val="99"/>
    <w:unhideWhenUsed/>
    <w:rsid w:val="00831B9A"/>
    <w:rPr>
      <w:color w:val="0563C1" w:themeColor="hyperlink"/>
      <w:u w:val="single"/>
    </w:rPr>
  </w:style>
  <w:style w:type="paragraph" w:styleId="Textedebulles">
    <w:name w:val="Balloon Text"/>
    <w:basedOn w:val="Normal"/>
    <w:link w:val="TextedebullesCar"/>
    <w:uiPriority w:val="99"/>
    <w:semiHidden/>
    <w:unhideWhenUsed/>
    <w:rsid w:val="003373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7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870460">
      <w:bodyDiv w:val="1"/>
      <w:marLeft w:val="0"/>
      <w:marRight w:val="0"/>
      <w:marTop w:val="0"/>
      <w:marBottom w:val="0"/>
      <w:divBdr>
        <w:top w:val="none" w:sz="0" w:space="0" w:color="auto"/>
        <w:left w:val="none" w:sz="0" w:space="0" w:color="auto"/>
        <w:bottom w:val="none" w:sz="0" w:space="0" w:color="auto"/>
        <w:right w:val="none" w:sz="0" w:space="0" w:color="auto"/>
      </w:divBdr>
      <w:divsChild>
        <w:div w:id="186062298">
          <w:marLeft w:val="0"/>
          <w:marRight w:val="0"/>
          <w:marTop w:val="0"/>
          <w:marBottom w:val="0"/>
          <w:divBdr>
            <w:top w:val="none" w:sz="0" w:space="0" w:color="auto"/>
            <w:left w:val="none" w:sz="0" w:space="0" w:color="auto"/>
            <w:bottom w:val="none" w:sz="0" w:space="0" w:color="auto"/>
            <w:right w:val="none" w:sz="0" w:space="0" w:color="auto"/>
          </w:divBdr>
        </w:div>
        <w:div w:id="1717043746">
          <w:marLeft w:val="0"/>
          <w:marRight w:val="0"/>
          <w:marTop w:val="0"/>
          <w:marBottom w:val="0"/>
          <w:divBdr>
            <w:top w:val="none" w:sz="0" w:space="0" w:color="auto"/>
            <w:left w:val="none" w:sz="0" w:space="0" w:color="auto"/>
            <w:bottom w:val="none" w:sz="0" w:space="0" w:color="auto"/>
            <w:right w:val="none" w:sz="0" w:space="0" w:color="auto"/>
          </w:divBdr>
        </w:div>
        <w:div w:id="1493135914">
          <w:marLeft w:val="0"/>
          <w:marRight w:val="0"/>
          <w:marTop w:val="0"/>
          <w:marBottom w:val="0"/>
          <w:divBdr>
            <w:top w:val="none" w:sz="0" w:space="0" w:color="auto"/>
            <w:left w:val="none" w:sz="0" w:space="0" w:color="auto"/>
            <w:bottom w:val="none" w:sz="0" w:space="0" w:color="auto"/>
            <w:right w:val="none" w:sz="0" w:space="0" w:color="auto"/>
          </w:divBdr>
        </w:div>
        <w:div w:id="1438254255">
          <w:marLeft w:val="0"/>
          <w:marRight w:val="0"/>
          <w:marTop w:val="0"/>
          <w:marBottom w:val="0"/>
          <w:divBdr>
            <w:top w:val="none" w:sz="0" w:space="0" w:color="auto"/>
            <w:left w:val="none" w:sz="0" w:space="0" w:color="auto"/>
            <w:bottom w:val="none" w:sz="0" w:space="0" w:color="auto"/>
            <w:right w:val="none" w:sz="0" w:space="0" w:color="auto"/>
          </w:divBdr>
        </w:div>
        <w:div w:id="1176920978">
          <w:marLeft w:val="0"/>
          <w:marRight w:val="0"/>
          <w:marTop w:val="0"/>
          <w:marBottom w:val="0"/>
          <w:divBdr>
            <w:top w:val="none" w:sz="0" w:space="0" w:color="auto"/>
            <w:left w:val="none" w:sz="0" w:space="0" w:color="auto"/>
            <w:bottom w:val="none" w:sz="0" w:space="0" w:color="auto"/>
            <w:right w:val="none" w:sz="0" w:space="0" w:color="auto"/>
          </w:divBdr>
        </w:div>
        <w:div w:id="225603167">
          <w:marLeft w:val="0"/>
          <w:marRight w:val="0"/>
          <w:marTop w:val="0"/>
          <w:marBottom w:val="0"/>
          <w:divBdr>
            <w:top w:val="none" w:sz="0" w:space="0" w:color="auto"/>
            <w:left w:val="none" w:sz="0" w:space="0" w:color="auto"/>
            <w:bottom w:val="none" w:sz="0" w:space="0" w:color="auto"/>
            <w:right w:val="none" w:sz="0" w:space="0" w:color="auto"/>
          </w:divBdr>
        </w:div>
        <w:div w:id="1608004548">
          <w:marLeft w:val="0"/>
          <w:marRight w:val="0"/>
          <w:marTop w:val="0"/>
          <w:marBottom w:val="0"/>
          <w:divBdr>
            <w:top w:val="none" w:sz="0" w:space="0" w:color="auto"/>
            <w:left w:val="none" w:sz="0" w:space="0" w:color="auto"/>
            <w:bottom w:val="none" w:sz="0" w:space="0" w:color="auto"/>
            <w:right w:val="none" w:sz="0" w:space="0" w:color="auto"/>
          </w:divBdr>
        </w:div>
        <w:div w:id="1907688362">
          <w:marLeft w:val="0"/>
          <w:marRight w:val="0"/>
          <w:marTop w:val="0"/>
          <w:marBottom w:val="0"/>
          <w:divBdr>
            <w:top w:val="none" w:sz="0" w:space="0" w:color="auto"/>
            <w:left w:val="none" w:sz="0" w:space="0" w:color="auto"/>
            <w:bottom w:val="none" w:sz="0" w:space="0" w:color="auto"/>
            <w:right w:val="none" w:sz="0" w:space="0" w:color="auto"/>
          </w:divBdr>
        </w:div>
      </w:divsChild>
    </w:div>
    <w:div w:id="1026716221">
      <w:bodyDiv w:val="1"/>
      <w:marLeft w:val="0"/>
      <w:marRight w:val="0"/>
      <w:marTop w:val="0"/>
      <w:marBottom w:val="0"/>
      <w:divBdr>
        <w:top w:val="none" w:sz="0" w:space="0" w:color="auto"/>
        <w:left w:val="none" w:sz="0" w:space="0" w:color="auto"/>
        <w:bottom w:val="none" w:sz="0" w:space="0" w:color="auto"/>
        <w:right w:val="none" w:sz="0" w:space="0" w:color="auto"/>
      </w:divBdr>
      <w:divsChild>
        <w:div w:id="963314523">
          <w:marLeft w:val="0"/>
          <w:marRight w:val="0"/>
          <w:marTop w:val="0"/>
          <w:marBottom w:val="0"/>
          <w:divBdr>
            <w:top w:val="none" w:sz="0" w:space="0" w:color="auto"/>
            <w:left w:val="none" w:sz="0" w:space="0" w:color="auto"/>
            <w:bottom w:val="none" w:sz="0" w:space="0" w:color="auto"/>
            <w:right w:val="none" w:sz="0" w:space="0" w:color="auto"/>
          </w:divBdr>
        </w:div>
        <w:div w:id="1193883194">
          <w:marLeft w:val="0"/>
          <w:marRight w:val="0"/>
          <w:marTop w:val="0"/>
          <w:marBottom w:val="0"/>
          <w:divBdr>
            <w:top w:val="none" w:sz="0" w:space="0" w:color="auto"/>
            <w:left w:val="none" w:sz="0" w:space="0" w:color="auto"/>
            <w:bottom w:val="none" w:sz="0" w:space="0" w:color="auto"/>
            <w:right w:val="none" w:sz="0" w:space="0" w:color="auto"/>
          </w:divBdr>
        </w:div>
        <w:div w:id="1584026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C607-8F1D-44C9-AA61-2DAF07A1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1576</Words>
  <Characters>8668</Characters>
  <Application>Microsoft Office Word</Application>
  <DocSecurity>0</DocSecurity>
  <Lines>72</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 Joos</dc:creator>
  <cp:keywords/>
  <dc:description/>
  <cp:lastModifiedBy>David Mazzoni</cp:lastModifiedBy>
  <cp:revision>2</cp:revision>
  <cp:lastPrinted>2019-06-23T23:20:00Z</cp:lastPrinted>
  <dcterms:created xsi:type="dcterms:W3CDTF">2019-06-23T23:21:00Z</dcterms:created>
  <dcterms:modified xsi:type="dcterms:W3CDTF">2019-06-23T23:21:00Z</dcterms:modified>
</cp:coreProperties>
</file>